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18E9DD" w14:textId="77777777" w:rsidR="00134FB0" w:rsidRDefault="00134FB0" w:rsidP="008D5AFD">
      <w:pPr>
        <w:bidi/>
        <w:rPr>
          <w:rFonts w:ascii="Simplified Arabic" w:hAnsi="Simplified Arabic" w:cs="Simplified Arabic"/>
          <w:sz w:val="36"/>
          <w:szCs w:val="36"/>
          <w:rtl/>
          <w:lang w:bidi="ar-IQ"/>
        </w:rPr>
      </w:pPr>
      <w:bookmarkStart w:id="0" w:name="_GoBack"/>
      <w:bookmarkEnd w:id="0"/>
    </w:p>
    <w:p w14:paraId="4AD065E7" w14:textId="77777777" w:rsidR="00134FB0" w:rsidRPr="00FB468A" w:rsidRDefault="00134FB0" w:rsidP="00134FB0">
      <w:pPr>
        <w:spacing w:line="240" w:lineRule="auto"/>
        <w:rPr>
          <w:rFonts w:ascii="Simplified Arabic" w:hAnsi="Simplified Arabic" w:cs="Simplified Arabic"/>
          <w:sz w:val="48"/>
          <w:szCs w:val="48"/>
          <w:rtl/>
          <w:lang w:bidi="ar-IQ"/>
        </w:rPr>
      </w:pPr>
      <w:r w:rsidRPr="00FB468A">
        <w:rPr>
          <w:rFonts w:ascii="Simplified Arabic" w:hAnsi="Simplified Arabic" w:cs="Simplified Arabic"/>
          <w:noProof/>
          <w:sz w:val="48"/>
          <w:szCs w:val="48"/>
          <w:rtl/>
          <w:lang w:val="fr-FR" w:eastAsia="fr-FR"/>
        </w:rPr>
        <mc:AlternateContent>
          <mc:Choice Requires="wps">
            <w:drawing>
              <wp:anchor distT="0" distB="0" distL="114300" distR="114300" simplePos="0" relativeHeight="251661312" behindDoc="0" locked="0" layoutInCell="1" allowOverlap="1" wp14:anchorId="0ABFD1C0" wp14:editId="7BDE7967">
                <wp:simplePos x="0" y="0"/>
                <wp:positionH relativeFrom="column">
                  <wp:posOffset>-374650</wp:posOffset>
                </wp:positionH>
                <wp:positionV relativeFrom="paragraph">
                  <wp:posOffset>-298821</wp:posOffset>
                </wp:positionV>
                <wp:extent cx="2018030" cy="1138555"/>
                <wp:effectExtent l="0" t="0" r="0" b="4445"/>
                <wp:wrapNone/>
                <wp:docPr id="5" name="مربع نص 5"/>
                <wp:cNvGraphicFramePr/>
                <a:graphic xmlns:a="http://schemas.openxmlformats.org/drawingml/2006/main">
                  <a:graphicData uri="http://schemas.microsoft.com/office/word/2010/wordprocessingShape">
                    <wps:wsp>
                      <wps:cNvSpPr txBox="1"/>
                      <wps:spPr>
                        <a:xfrm>
                          <a:off x="0" y="0"/>
                          <a:ext cx="2018030" cy="1138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3242FD" w14:textId="77777777" w:rsidR="0028318F" w:rsidRPr="00E54F28" w:rsidRDefault="0028318F" w:rsidP="00134FB0">
                            <w:pPr>
                              <w:spacing w:after="0" w:line="240" w:lineRule="auto"/>
                              <w:jc w:val="center"/>
                              <w:rPr>
                                <w:rFonts w:ascii="Simplified Arabic" w:hAnsi="Simplified Arabic" w:cs="Simplified Arabic"/>
                                <w:b/>
                                <w:bCs/>
                                <w:sz w:val="28"/>
                                <w:szCs w:val="28"/>
                                <w:rtl/>
                                <w:lang w:bidi="ar-IQ"/>
                              </w:rPr>
                            </w:pPr>
                            <w:r w:rsidRPr="00E54F28">
                              <w:rPr>
                                <w:rFonts w:ascii="Simplified Arabic" w:hAnsi="Simplified Arabic" w:cs="Simplified Arabic"/>
                                <w:b/>
                                <w:bCs/>
                                <w:sz w:val="28"/>
                                <w:szCs w:val="28"/>
                                <w:rtl/>
                                <w:lang w:bidi="ar-IQ"/>
                              </w:rPr>
                              <w:t>جامعة صفاقس</w:t>
                            </w:r>
                          </w:p>
                          <w:p w14:paraId="4740D760" w14:textId="77777777" w:rsidR="0028318F" w:rsidRPr="00E54F28" w:rsidRDefault="0028318F" w:rsidP="00134FB0">
                            <w:pPr>
                              <w:spacing w:after="0" w:line="240" w:lineRule="auto"/>
                              <w:jc w:val="center"/>
                              <w:rPr>
                                <w:rFonts w:ascii="Simplified Arabic" w:hAnsi="Simplified Arabic" w:cs="Simplified Arabic"/>
                                <w:b/>
                                <w:bCs/>
                                <w:sz w:val="28"/>
                                <w:szCs w:val="28"/>
                                <w:rtl/>
                                <w:lang w:bidi="ar-IQ"/>
                              </w:rPr>
                            </w:pPr>
                            <w:r w:rsidRPr="00E54F28">
                              <w:rPr>
                                <w:rFonts w:ascii="Simplified Arabic" w:hAnsi="Simplified Arabic" w:cs="Simplified Arabic"/>
                                <w:b/>
                                <w:bCs/>
                                <w:sz w:val="28"/>
                                <w:szCs w:val="28"/>
                                <w:rtl/>
                                <w:lang w:bidi="ar-IQ"/>
                              </w:rPr>
                              <w:t>كلية العلوم الاقتصادية والتصرف</w:t>
                            </w:r>
                          </w:p>
                          <w:p w14:paraId="1D935445" w14:textId="77777777" w:rsidR="0028318F" w:rsidRPr="00E54F28" w:rsidRDefault="0028318F" w:rsidP="00134FB0">
                            <w:pPr>
                              <w:spacing w:after="0" w:line="240" w:lineRule="auto"/>
                              <w:jc w:val="center"/>
                              <w:rPr>
                                <w:rFonts w:ascii="Simplified Arabic" w:hAnsi="Simplified Arabic" w:cs="Simplified Arabic"/>
                                <w:b/>
                                <w:bCs/>
                                <w:sz w:val="28"/>
                                <w:szCs w:val="28"/>
                                <w:lang w:bidi="ar-IQ"/>
                              </w:rPr>
                            </w:pPr>
                            <w:r w:rsidRPr="00E54F28">
                              <w:rPr>
                                <w:rFonts w:ascii="Simplified Arabic" w:hAnsi="Simplified Arabic" w:cs="Simplified Arabic"/>
                                <w:b/>
                                <w:bCs/>
                                <w:sz w:val="28"/>
                                <w:szCs w:val="28"/>
                                <w:rtl/>
                                <w:lang w:bidi="ar-IQ"/>
                              </w:rPr>
                              <w:t>بصافقس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32F8F0" id="_x0000_t202" coordsize="21600,21600" o:spt="202" path="m,l,21600r21600,l21600,xe">
                <v:stroke joinstyle="miter"/>
                <v:path gradientshapeok="t" o:connecttype="rect"/>
              </v:shapetype>
              <v:shape id="مربع نص 5" o:spid="_x0000_s1026" type="#_x0000_t202" style="position:absolute;margin-left:-29.5pt;margin-top:-23.55pt;width:158.9pt;height:8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" filled="f" stroked="f" strokeweight=".5pt">
                <v:textbox>
                  <w:txbxContent>
                    <w:p w:rsidR="0028318F" w:rsidRPr="00E54F28" w:rsidRDefault="0028318F" w:rsidP="00134FB0">
                      <w:pPr>
                        <w:spacing w:after="0" w:line="240" w:lineRule="auto"/>
                        <w:jc w:val="center"/>
                        <w:rPr>
                          <w:rFonts w:ascii="Simplified Arabic" w:hAnsi="Simplified Arabic" w:cs="Simplified Arabic"/>
                          <w:b/>
                          <w:bCs/>
                          <w:sz w:val="28"/>
                          <w:szCs w:val="28"/>
                          <w:rtl/>
                          <w:lang w:bidi="ar-IQ"/>
                        </w:rPr>
                      </w:pPr>
                      <w:r w:rsidRPr="00E54F28">
                        <w:rPr>
                          <w:rFonts w:ascii="Simplified Arabic" w:hAnsi="Simplified Arabic" w:cs="Simplified Arabic"/>
                          <w:b/>
                          <w:bCs/>
                          <w:sz w:val="28"/>
                          <w:szCs w:val="28"/>
                          <w:rtl/>
                          <w:lang w:bidi="ar-IQ"/>
                        </w:rPr>
                        <w:t>جامعة صفاقس</w:t>
                      </w:r>
                    </w:p>
                    <w:p w:rsidR="0028318F" w:rsidRPr="00E54F28" w:rsidRDefault="0028318F" w:rsidP="00134FB0">
                      <w:pPr>
                        <w:spacing w:after="0" w:line="240" w:lineRule="auto"/>
                        <w:jc w:val="center"/>
                        <w:rPr>
                          <w:rFonts w:ascii="Simplified Arabic" w:hAnsi="Simplified Arabic" w:cs="Simplified Arabic"/>
                          <w:b/>
                          <w:bCs/>
                          <w:sz w:val="28"/>
                          <w:szCs w:val="28"/>
                          <w:rtl/>
                          <w:lang w:bidi="ar-IQ"/>
                        </w:rPr>
                      </w:pPr>
                      <w:r w:rsidRPr="00E54F28">
                        <w:rPr>
                          <w:rFonts w:ascii="Simplified Arabic" w:hAnsi="Simplified Arabic" w:cs="Simplified Arabic"/>
                          <w:b/>
                          <w:bCs/>
                          <w:sz w:val="28"/>
                          <w:szCs w:val="28"/>
                          <w:rtl/>
                          <w:lang w:bidi="ar-IQ"/>
                        </w:rPr>
                        <w:t>كلية العلوم الاقتصادية والتصرف</w:t>
                      </w:r>
                    </w:p>
                    <w:p w:rsidR="0028318F" w:rsidRPr="00E54F28" w:rsidRDefault="0028318F" w:rsidP="00134FB0">
                      <w:pPr>
                        <w:spacing w:after="0" w:line="240" w:lineRule="auto"/>
                        <w:jc w:val="center"/>
                        <w:rPr>
                          <w:rFonts w:ascii="Simplified Arabic" w:hAnsi="Simplified Arabic" w:cs="Simplified Arabic"/>
                          <w:b/>
                          <w:bCs/>
                          <w:sz w:val="28"/>
                          <w:szCs w:val="28"/>
                          <w:lang w:bidi="ar-IQ"/>
                        </w:rPr>
                      </w:pPr>
                      <w:r w:rsidRPr="00E54F28">
                        <w:rPr>
                          <w:rFonts w:ascii="Simplified Arabic" w:hAnsi="Simplified Arabic" w:cs="Simplified Arabic"/>
                          <w:b/>
                          <w:bCs/>
                          <w:sz w:val="28"/>
                          <w:szCs w:val="28"/>
                          <w:rtl/>
                          <w:lang w:bidi="ar-IQ"/>
                        </w:rPr>
                        <w:t>بصافقس</w:t>
                      </w:r>
                    </w:p>
                  </w:txbxContent>
                </v:textbox>
              </v:shape>
            </w:pict>
          </mc:Fallback>
        </mc:AlternateContent>
      </w:r>
      <w:r w:rsidRPr="00FB468A">
        <w:rPr>
          <w:rFonts w:ascii="Simplified Arabic" w:hAnsi="Simplified Arabic" w:cs="Simplified Arabic"/>
          <w:noProof/>
          <w:sz w:val="48"/>
          <w:szCs w:val="48"/>
          <w:rtl/>
          <w:lang w:val="fr-FR" w:eastAsia="fr-FR"/>
        </w:rPr>
        <mc:AlternateContent>
          <mc:Choice Requires="wps">
            <w:drawing>
              <wp:anchor distT="45720" distB="45720" distL="114300" distR="114300" simplePos="0" relativeHeight="251659264" behindDoc="0" locked="0" layoutInCell="1" allowOverlap="1" wp14:anchorId="20E46FA3" wp14:editId="769B8692">
                <wp:simplePos x="0" y="0"/>
                <wp:positionH relativeFrom="column">
                  <wp:posOffset>2099262</wp:posOffset>
                </wp:positionH>
                <wp:positionV relativeFrom="paragraph">
                  <wp:posOffset>-443230</wp:posOffset>
                </wp:positionV>
                <wp:extent cx="2360930" cy="1404620"/>
                <wp:effectExtent l="0" t="0" r="1270"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noFill/>
                          <a:miter lim="800000"/>
                          <a:headEnd/>
                          <a:tailEnd/>
                        </a:ln>
                      </wps:spPr>
                      <wps:txbx>
                        <w:txbxContent>
                          <w:p w14:paraId="0A287F97" w14:textId="77777777" w:rsidR="0028318F" w:rsidRDefault="0028318F" w:rsidP="00134FB0">
                            <w:pPr>
                              <w:jc w:val="center"/>
                            </w:pPr>
                            <w:r>
                              <w:rPr>
                                <w:noProof/>
                                <w:lang w:val="fr-FR" w:eastAsia="fr-FR"/>
                              </w:rPr>
                              <w:drawing>
                                <wp:inline distT="0" distB="0" distL="0" distR="0" wp14:anchorId="34C5DB7C" wp14:editId="2581F319">
                                  <wp:extent cx="2089150" cy="1344835"/>
                                  <wp:effectExtent l="0" t="0" r="6350" b="8255"/>
                                  <wp:docPr id="3" name="صورة 3" descr="كلية العلوم الإقتصادية والتصرف بصفاقس - إدارت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كلية العلوم الإقتصادية والتصرف بصفاقس - إدارتي"/>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89150" cy="134483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1670C8" id="مربع نص 2" o:spid="_x0000_s1027" type="#_x0000_t202" style="position:absolute;margin-left:165.3pt;margin-top:-34.9pt;width:185.9pt;height:110.6pt;flip:x;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" stroked="f">
                <v:textbox style="mso-fit-shape-to-text:t">
                  <w:txbxContent>
                    <w:p w:rsidR="0028318F" w:rsidRDefault="0028318F" w:rsidP="00134FB0">
                      <w:pPr>
                        <w:jc w:val="center"/>
                      </w:pPr>
                      <w:r>
                        <w:rPr>
                          <w:noProof/>
                        </w:rPr>
                        <w:drawing>
                          <wp:inline distT="0" distB="0" distL="0" distR="0" wp14:anchorId="72D60AD1" wp14:editId="1869F6E7">
                            <wp:extent cx="2089150" cy="1344835"/>
                            <wp:effectExtent l="0" t="0" r="6350" b="8255"/>
                            <wp:docPr id="3" name="صورة 3" descr="كلية العلوم الإقتصادية والتصرف بصفاقس - إدارت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كلية العلوم الإقتصادية والتصرف بصفاقس - إدارتي"/>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89150" cy="1344835"/>
                                    </a:xfrm>
                                    <a:prstGeom prst="rect">
                                      <a:avLst/>
                                    </a:prstGeom>
                                    <a:noFill/>
                                    <a:ln>
                                      <a:noFill/>
                                    </a:ln>
                                  </pic:spPr>
                                </pic:pic>
                              </a:graphicData>
                            </a:graphic>
                          </wp:inline>
                        </w:drawing>
                      </w:r>
                    </w:p>
                  </w:txbxContent>
                </v:textbox>
                <w10:wrap type="square"/>
              </v:shape>
            </w:pict>
          </mc:Fallback>
        </mc:AlternateContent>
      </w:r>
      <w:r w:rsidRPr="00FB468A">
        <w:rPr>
          <w:rFonts w:ascii="Simplified Arabic" w:hAnsi="Simplified Arabic" w:cs="Simplified Arabic"/>
          <w:noProof/>
          <w:sz w:val="48"/>
          <w:szCs w:val="48"/>
          <w:rtl/>
          <w:lang w:val="fr-FR" w:eastAsia="fr-FR"/>
        </w:rPr>
        <mc:AlternateContent>
          <mc:Choice Requires="wps">
            <w:drawing>
              <wp:anchor distT="45720" distB="45720" distL="114300" distR="114300" simplePos="0" relativeHeight="251660288" behindDoc="0" locked="0" layoutInCell="1" allowOverlap="1" wp14:anchorId="47867E62" wp14:editId="0DAB4C72">
                <wp:simplePos x="0" y="0"/>
                <wp:positionH relativeFrom="column">
                  <wp:posOffset>4921250</wp:posOffset>
                </wp:positionH>
                <wp:positionV relativeFrom="page">
                  <wp:posOffset>340731</wp:posOffset>
                </wp:positionV>
                <wp:extent cx="1765300" cy="974725"/>
                <wp:effectExtent l="0" t="0" r="0" b="0"/>
                <wp:wrapSquare wrapText="bothSides"/>
                <wp:docPr id="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65300" cy="974725"/>
                        </a:xfrm>
                        <a:prstGeom prst="rect">
                          <a:avLst/>
                        </a:prstGeom>
                        <a:noFill/>
                        <a:ln w="9525">
                          <a:noFill/>
                          <a:miter lim="800000"/>
                          <a:headEnd/>
                          <a:tailEnd/>
                        </a:ln>
                      </wps:spPr>
                      <wps:txbx>
                        <w:txbxContent>
                          <w:p w14:paraId="5762D920" w14:textId="77777777" w:rsidR="0028318F" w:rsidRPr="00FC5F95" w:rsidRDefault="0028318F" w:rsidP="00134FB0">
                            <w:pPr>
                              <w:spacing w:after="0" w:line="240" w:lineRule="auto"/>
                              <w:jc w:val="center"/>
                              <w:rPr>
                                <w:rFonts w:ascii="Simplified Arabic" w:hAnsi="Simplified Arabic" w:cs="Simplified Arabic"/>
                                <w:b/>
                                <w:bCs/>
                                <w:sz w:val="28"/>
                                <w:szCs w:val="28"/>
                                <w:rtl/>
                                <w14:textOutline w14:w="9525" w14:cap="rnd" w14:cmpd="sng" w14:algn="ctr">
                                  <w14:noFill/>
                                  <w14:prstDash w14:val="solid"/>
                                  <w14:bevel/>
                                </w14:textOutline>
                              </w:rPr>
                            </w:pPr>
                            <w:r w:rsidRPr="00FC5F95">
                              <w:rPr>
                                <w:rFonts w:ascii="Simplified Arabic" w:hAnsi="Simplified Arabic" w:cs="Simplified Arabic"/>
                                <w:b/>
                                <w:bCs/>
                                <w:sz w:val="28"/>
                                <w:szCs w:val="28"/>
                                <w:rtl/>
                                <w14:textOutline w14:w="9525" w14:cap="rnd" w14:cmpd="sng" w14:algn="ctr">
                                  <w14:noFill/>
                                  <w14:prstDash w14:val="solid"/>
                                  <w14:bevel/>
                                </w14:textOutline>
                              </w:rPr>
                              <w:t>الجمهورية التونسية</w:t>
                            </w:r>
                          </w:p>
                          <w:p w14:paraId="063087BB" w14:textId="77777777" w:rsidR="0028318F" w:rsidRPr="00FC5F95" w:rsidRDefault="0028318F" w:rsidP="00134FB0">
                            <w:pPr>
                              <w:spacing w:after="0" w:line="240" w:lineRule="auto"/>
                              <w:jc w:val="center"/>
                              <w:rPr>
                                <w:rFonts w:ascii="Simplified Arabic" w:hAnsi="Simplified Arabic" w:cs="Simplified Arabic"/>
                                <w:b/>
                                <w:bCs/>
                                <w:sz w:val="28"/>
                                <w:szCs w:val="28"/>
                                <w:rtl/>
                                <w14:textOutline w14:w="9525" w14:cap="rnd" w14:cmpd="sng" w14:algn="ctr">
                                  <w14:noFill/>
                                  <w14:prstDash w14:val="solid"/>
                                  <w14:bevel/>
                                </w14:textOutline>
                              </w:rPr>
                            </w:pPr>
                            <w:r w:rsidRPr="00FC5F95">
                              <w:rPr>
                                <w:rFonts w:ascii="Simplified Arabic" w:hAnsi="Simplified Arabic" w:cs="Simplified Arabic"/>
                                <w:b/>
                                <w:bCs/>
                                <w:sz w:val="28"/>
                                <w:szCs w:val="28"/>
                                <w:rtl/>
                                <w14:textOutline w14:w="9525" w14:cap="rnd" w14:cmpd="sng" w14:algn="ctr">
                                  <w14:noFill/>
                                  <w14:prstDash w14:val="solid"/>
                                  <w14:bevel/>
                                </w14:textOutline>
                              </w:rPr>
                              <w:t>وزارة التعليم العالي والبحث</w:t>
                            </w:r>
                          </w:p>
                          <w:p w14:paraId="0ED3C204" w14:textId="77777777" w:rsidR="0028318F" w:rsidRPr="00FC5F95" w:rsidRDefault="0028318F" w:rsidP="00134FB0">
                            <w:pPr>
                              <w:spacing w:line="240" w:lineRule="auto"/>
                              <w:jc w:val="center"/>
                              <w:rPr>
                                <w:rFonts w:ascii="Simplified Arabic" w:hAnsi="Simplified Arabic" w:cs="Simplified Arabic"/>
                                <w:b/>
                                <w:bCs/>
                                <w:sz w:val="28"/>
                                <w:szCs w:val="28"/>
                                <w:rtl/>
                                <w14:textOutline w14:w="9525" w14:cap="rnd" w14:cmpd="sng" w14:algn="ctr">
                                  <w14:noFill/>
                                  <w14:prstDash w14:val="solid"/>
                                  <w14:bevel/>
                                </w14:textOutline>
                              </w:rPr>
                            </w:pPr>
                            <w:r w:rsidRPr="00FC5F95">
                              <w:rPr>
                                <w:rFonts w:ascii="Simplified Arabic" w:hAnsi="Simplified Arabic" w:cs="Simplified Arabic"/>
                                <w:b/>
                                <w:bCs/>
                                <w:sz w:val="28"/>
                                <w:szCs w:val="28"/>
                                <w:rtl/>
                                <w14:textOutline w14:w="9525" w14:cap="rnd" w14:cmpd="sng" w14:algn="ctr">
                                  <w14:noFill/>
                                  <w14:prstDash w14:val="solid"/>
                                  <w14:bevel/>
                                </w14:textOutline>
                              </w:rPr>
                              <w:t>العلمي</w:t>
                            </w:r>
                          </w:p>
                          <w:p w14:paraId="6CC6C5F4" w14:textId="77777777" w:rsidR="0028318F" w:rsidRPr="00FC5F95" w:rsidRDefault="0028318F" w:rsidP="00134FB0">
                            <w:pPr>
                              <w:rPr>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0E8BFD" id="_x0000_s1028" type="#_x0000_t202" style="position:absolute;margin-left:387.5pt;margin-top:26.85pt;width:139pt;height:76.75pt;flip:x;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" filled="f" stroked="f">
                <v:textbox>
                  <w:txbxContent>
                    <w:p w:rsidR="0028318F" w:rsidRPr="00FC5F95" w:rsidRDefault="0028318F" w:rsidP="00134FB0">
                      <w:pPr>
                        <w:spacing w:after="0" w:line="240" w:lineRule="auto"/>
                        <w:jc w:val="center"/>
                        <w:rPr>
                          <w:rFonts w:ascii="Simplified Arabic" w:hAnsi="Simplified Arabic" w:cs="Simplified Arabic"/>
                          <w:b/>
                          <w:bCs/>
                          <w:sz w:val="28"/>
                          <w:szCs w:val="28"/>
                          <w:rtl/>
                          <w14:textOutline w14:w="9525" w14:cap="rnd" w14:cmpd="sng" w14:algn="ctr">
                            <w14:noFill/>
                            <w14:prstDash w14:val="solid"/>
                            <w14:bevel/>
                          </w14:textOutline>
                        </w:rPr>
                      </w:pPr>
                      <w:r w:rsidRPr="00FC5F95">
                        <w:rPr>
                          <w:rFonts w:ascii="Simplified Arabic" w:hAnsi="Simplified Arabic" w:cs="Simplified Arabic"/>
                          <w:b/>
                          <w:bCs/>
                          <w:sz w:val="28"/>
                          <w:szCs w:val="28"/>
                          <w:rtl/>
                          <w14:textOutline w14:w="9525" w14:cap="rnd" w14:cmpd="sng" w14:algn="ctr">
                            <w14:noFill/>
                            <w14:prstDash w14:val="solid"/>
                            <w14:bevel/>
                          </w14:textOutline>
                        </w:rPr>
                        <w:t>الجمهورية التونسية</w:t>
                      </w:r>
                    </w:p>
                    <w:p w:rsidR="0028318F" w:rsidRPr="00FC5F95" w:rsidRDefault="0028318F" w:rsidP="00134FB0">
                      <w:pPr>
                        <w:spacing w:after="0" w:line="240" w:lineRule="auto"/>
                        <w:jc w:val="center"/>
                        <w:rPr>
                          <w:rFonts w:ascii="Simplified Arabic" w:hAnsi="Simplified Arabic" w:cs="Simplified Arabic"/>
                          <w:b/>
                          <w:bCs/>
                          <w:sz w:val="28"/>
                          <w:szCs w:val="28"/>
                          <w:rtl/>
                          <w14:textOutline w14:w="9525" w14:cap="rnd" w14:cmpd="sng" w14:algn="ctr">
                            <w14:noFill/>
                            <w14:prstDash w14:val="solid"/>
                            <w14:bevel/>
                          </w14:textOutline>
                        </w:rPr>
                      </w:pPr>
                      <w:r w:rsidRPr="00FC5F95">
                        <w:rPr>
                          <w:rFonts w:ascii="Simplified Arabic" w:hAnsi="Simplified Arabic" w:cs="Simplified Arabic"/>
                          <w:b/>
                          <w:bCs/>
                          <w:sz w:val="28"/>
                          <w:szCs w:val="28"/>
                          <w:rtl/>
                          <w14:textOutline w14:w="9525" w14:cap="rnd" w14:cmpd="sng" w14:algn="ctr">
                            <w14:noFill/>
                            <w14:prstDash w14:val="solid"/>
                            <w14:bevel/>
                          </w14:textOutline>
                        </w:rPr>
                        <w:t>وزارة التعليم العالي والبحث</w:t>
                      </w:r>
                    </w:p>
                    <w:p w:rsidR="0028318F" w:rsidRPr="00FC5F95" w:rsidRDefault="0028318F" w:rsidP="00134FB0">
                      <w:pPr>
                        <w:spacing w:line="240" w:lineRule="auto"/>
                        <w:jc w:val="center"/>
                        <w:rPr>
                          <w:rFonts w:ascii="Simplified Arabic" w:hAnsi="Simplified Arabic" w:cs="Simplified Arabic"/>
                          <w:b/>
                          <w:bCs/>
                          <w:sz w:val="28"/>
                          <w:szCs w:val="28"/>
                          <w:rtl/>
                          <w14:textOutline w14:w="9525" w14:cap="rnd" w14:cmpd="sng" w14:algn="ctr">
                            <w14:noFill/>
                            <w14:prstDash w14:val="solid"/>
                            <w14:bevel/>
                          </w14:textOutline>
                        </w:rPr>
                      </w:pPr>
                      <w:r w:rsidRPr="00FC5F95">
                        <w:rPr>
                          <w:rFonts w:ascii="Simplified Arabic" w:hAnsi="Simplified Arabic" w:cs="Simplified Arabic"/>
                          <w:b/>
                          <w:bCs/>
                          <w:sz w:val="28"/>
                          <w:szCs w:val="28"/>
                          <w:rtl/>
                          <w14:textOutline w14:w="9525" w14:cap="rnd" w14:cmpd="sng" w14:algn="ctr">
                            <w14:noFill/>
                            <w14:prstDash w14:val="solid"/>
                            <w14:bevel/>
                          </w14:textOutline>
                        </w:rPr>
                        <w:t>العلمي</w:t>
                      </w:r>
                    </w:p>
                    <w:p w:rsidR="0028318F" w:rsidRPr="00FC5F95" w:rsidRDefault="0028318F" w:rsidP="00134FB0">
                      <w:pPr>
                        <w:rPr>
                          <w14:textOutline w14:w="9525" w14:cap="rnd" w14:cmpd="sng" w14:algn="ctr">
                            <w14:noFill/>
                            <w14:prstDash w14:val="solid"/>
                            <w14:bevel/>
                          </w14:textOutline>
                        </w:rPr>
                      </w:pPr>
                    </w:p>
                  </w:txbxContent>
                </v:textbox>
                <w10:wrap type="square" anchory="page"/>
              </v:shape>
            </w:pict>
          </mc:Fallback>
        </mc:AlternateContent>
      </w:r>
    </w:p>
    <w:p w14:paraId="37E2259C" w14:textId="77777777" w:rsidR="00134FB0" w:rsidRPr="00FB468A" w:rsidRDefault="00134FB0" w:rsidP="00134FB0">
      <w:pPr>
        <w:spacing w:line="240" w:lineRule="auto"/>
        <w:rPr>
          <w:rFonts w:ascii="Simplified Arabic" w:hAnsi="Simplified Arabic" w:cs="Simplified Arabic"/>
          <w:sz w:val="48"/>
          <w:szCs w:val="48"/>
          <w:lang w:bidi="ar-IQ"/>
        </w:rPr>
      </w:pPr>
    </w:p>
    <w:p w14:paraId="79C9B194" w14:textId="77777777" w:rsidR="00134FB0" w:rsidRPr="00FB468A" w:rsidRDefault="00134FB0" w:rsidP="00134FB0">
      <w:pPr>
        <w:spacing w:line="240" w:lineRule="auto"/>
        <w:jc w:val="center"/>
        <w:rPr>
          <w:rFonts w:ascii="Simplified Arabic" w:hAnsi="Simplified Arabic" w:cs="Simplified Arabic"/>
          <w:color w:val="FFFFFF" w:themeColor="background1"/>
          <w:sz w:val="48"/>
          <w:szCs w:val="48"/>
          <w:rtl/>
          <w:lang w:bidi="ar-IQ"/>
          <w14:textFill>
            <w14:noFill/>
          </w14:textFill>
        </w:rPr>
      </w:pPr>
    </w:p>
    <w:p w14:paraId="49AE67C9" w14:textId="3DAE5684" w:rsidR="00134FB0" w:rsidRPr="00664301" w:rsidRDefault="00134FB0" w:rsidP="00134FB0">
      <w:pPr>
        <w:bidi/>
        <w:jc w:val="center"/>
        <w:rPr>
          <w:rFonts w:ascii="Simplified Arabic" w:hAnsi="Simplified Arabic" w:cs="Simplified Arabic"/>
          <w:b/>
          <w:bCs/>
          <w:sz w:val="40"/>
          <w:szCs w:val="40"/>
          <w:rtl/>
          <w:lang w:bidi="ar-IQ"/>
        </w:rPr>
      </w:pPr>
      <w:r w:rsidRPr="00664301">
        <w:rPr>
          <w:rFonts w:ascii="Simplified Arabic" w:hAnsi="Simplified Arabic" w:cs="Simplified Arabic"/>
          <w:b/>
          <w:bCs/>
          <w:sz w:val="40"/>
          <w:szCs w:val="40"/>
          <w:rtl/>
          <w:lang w:bidi="ar-IQ"/>
        </w:rPr>
        <w:t xml:space="preserve">تأثير الموارد المالية للمصرف على قيمة السوقية للمصرف </w:t>
      </w:r>
      <w:r w:rsidRPr="00664301">
        <w:rPr>
          <w:rFonts w:ascii="Simplified Arabic" w:hAnsi="Simplified Arabic" w:cs="Simplified Arabic" w:hint="cs"/>
          <w:b/>
          <w:bCs/>
          <w:sz w:val="40"/>
          <w:szCs w:val="40"/>
          <w:rtl/>
          <w:lang w:bidi="ar-IQ"/>
        </w:rPr>
        <w:t xml:space="preserve">وفقا لنموذج </w:t>
      </w:r>
      <w:r w:rsidRPr="00664301">
        <w:rPr>
          <w:rFonts w:ascii="Simplified Arabic" w:hAnsi="Simplified Arabic" w:cs="Simplified Arabic"/>
          <w:b/>
          <w:bCs/>
          <w:sz w:val="40"/>
          <w:szCs w:val="40"/>
          <w:rtl/>
          <w:lang w:bidi="ar-IQ"/>
        </w:rPr>
        <w:t xml:space="preserve">توبين كيو </w:t>
      </w:r>
      <w:r w:rsidRPr="00664301">
        <w:rPr>
          <w:rFonts w:ascii="Simplified Arabic" w:hAnsi="Simplified Arabic" w:cs="Simplified Arabic"/>
          <w:b/>
          <w:bCs/>
          <w:sz w:val="40"/>
          <w:szCs w:val="40"/>
          <w:lang w:bidi="ar-IQ"/>
        </w:rPr>
        <w:t>Q</w:t>
      </w:r>
      <w:r w:rsidRPr="00664301">
        <w:rPr>
          <w:rFonts w:ascii="Simplified Arabic" w:hAnsi="Simplified Arabic" w:cs="Simplified Arabic"/>
          <w:b/>
          <w:bCs/>
          <w:sz w:val="40"/>
          <w:szCs w:val="40"/>
          <w:rtl/>
          <w:lang w:bidi="ar-IQ"/>
        </w:rPr>
        <w:t xml:space="preserve"> من خلال الرافعة المالية</w:t>
      </w:r>
    </w:p>
    <w:p w14:paraId="42D06EF3" w14:textId="77777777" w:rsidR="00134FB0" w:rsidRPr="00FB468A" w:rsidRDefault="00134FB0" w:rsidP="00134FB0">
      <w:pPr>
        <w:spacing w:line="240" w:lineRule="auto"/>
        <w:jc w:val="center"/>
        <w:rPr>
          <w:rFonts w:ascii="Simplified Arabic" w:hAnsi="Simplified Arabic" w:cs="Simplified Arabic"/>
          <w:sz w:val="48"/>
          <w:szCs w:val="48"/>
          <w:rtl/>
          <w:lang w:bidi="ar-IQ"/>
        </w:rPr>
      </w:pPr>
      <w:r w:rsidRPr="00B07522">
        <w:rPr>
          <w:rFonts w:ascii="Simplified Arabic" w:hAnsi="Simplified Arabic" w:cs="Simplified Arabic"/>
          <w:sz w:val="36"/>
          <w:szCs w:val="36"/>
          <w:rtl/>
          <w:lang w:bidi="ar-IQ"/>
        </w:rPr>
        <w:t>دراسة تحليلية في عينة من المصارف المدرجة في سوق العراق للأوراق المالية</w:t>
      </w:r>
    </w:p>
    <w:p w14:paraId="513D2D74" w14:textId="77777777" w:rsidR="00134FB0" w:rsidRDefault="00134FB0" w:rsidP="00134FB0">
      <w:pPr>
        <w:spacing w:line="240" w:lineRule="auto"/>
        <w:jc w:val="center"/>
        <w:rPr>
          <w:rFonts w:ascii="Simplified Arabic" w:hAnsi="Simplified Arabic" w:cs="Simplified Arabic"/>
          <w:sz w:val="48"/>
          <w:szCs w:val="48"/>
          <w:rtl/>
          <w:lang w:bidi="ar-IQ"/>
        </w:rPr>
      </w:pPr>
    </w:p>
    <w:p w14:paraId="3305986D" w14:textId="77777777" w:rsidR="00134FB0" w:rsidRPr="00FB468A" w:rsidRDefault="00134FB0" w:rsidP="00134FB0">
      <w:pPr>
        <w:spacing w:line="240" w:lineRule="auto"/>
        <w:jc w:val="center"/>
        <w:rPr>
          <w:rFonts w:ascii="Simplified Arabic" w:hAnsi="Simplified Arabic" w:cs="Simplified Arabic"/>
          <w:sz w:val="48"/>
          <w:szCs w:val="48"/>
          <w:rtl/>
          <w:lang w:bidi="ar-IQ"/>
        </w:rPr>
      </w:pPr>
      <w:r w:rsidRPr="00FB468A">
        <w:rPr>
          <w:rFonts w:ascii="Simplified Arabic" w:hAnsi="Simplified Arabic" w:cs="Simplified Arabic"/>
          <w:sz w:val="48"/>
          <w:szCs w:val="48"/>
          <w:rtl/>
          <w:lang w:bidi="ar-IQ"/>
        </w:rPr>
        <w:t>إعداد الطالب</w:t>
      </w:r>
    </w:p>
    <w:p w14:paraId="78B56CE7" w14:textId="77777777" w:rsidR="00134FB0" w:rsidRPr="00FB468A" w:rsidRDefault="00134FB0" w:rsidP="00134FB0">
      <w:pPr>
        <w:spacing w:line="240" w:lineRule="auto"/>
        <w:jc w:val="center"/>
        <w:rPr>
          <w:rFonts w:ascii="Simplified Arabic" w:hAnsi="Simplified Arabic" w:cs="Simplified Arabic"/>
          <w:sz w:val="48"/>
          <w:szCs w:val="48"/>
          <w:rtl/>
          <w:lang w:bidi="ar-IQ"/>
        </w:rPr>
      </w:pPr>
      <w:r w:rsidRPr="00FB468A">
        <w:rPr>
          <w:rFonts w:ascii="Simplified Arabic" w:hAnsi="Simplified Arabic" w:cs="Simplified Arabic"/>
          <w:sz w:val="48"/>
          <w:szCs w:val="48"/>
          <w:rtl/>
          <w:lang w:bidi="ar-IQ"/>
        </w:rPr>
        <w:t xml:space="preserve">أحمد عبيد عبد الله طوقان </w:t>
      </w:r>
    </w:p>
    <w:p w14:paraId="631FDBEB" w14:textId="77777777" w:rsidR="00134FB0" w:rsidRPr="00FB468A" w:rsidRDefault="00134FB0" w:rsidP="00134FB0">
      <w:pPr>
        <w:spacing w:line="240" w:lineRule="auto"/>
        <w:jc w:val="center"/>
        <w:rPr>
          <w:rFonts w:ascii="Simplified Arabic" w:hAnsi="Simplified Arabic" w:cs="Simplified Arabic"/>
          <w:sz w:val="48"/>
          <w:szCs w:val="48"/>
          <w:rtl/>
          <w:lang w:bidi="ar-IQ"/>
        </w:rPr>
      </w:pPr>
    </w:p>
    <w:p w14:paraId="212FA4F7" w14:textId="77777777" w:rsidR="00134FB0" w:rsidRPr="00FB468A" w:rsidRDefault="00134FB0" w:rsidP="00134FB0">
      <w:pPr>
        <w:spacing w:line="240" w:lineRule="auto"/>
        <w:jc w:val="center"/>
        <w:rPr>
          <w:rFonts w:ascii="Simplified Arabic" w:hAnsi="Simplified Arabic" w:cs="Simplified Arabic"/>
          <w:sz w:val="48"/>
          <w:szCs w:val="48"/>
          <w:rtl/>
          <w:lang w:bidi="ar-IQ"/>
        </w:rPr>
      </w:pPr>
      <w:r w:rsidRPr="00FB468A">
        <w:rPr>
          <w:rFonts w:ascii="Simplified Arabic" w:hAnsi="Simplified Arabic" w:cs="Simplified Arabic"/>
          <w:sz w:val="48"/>
          <w:szCs w:val="48"/>
          <w:rtl/>
          <w:lang w:bidi="ar-IQ"/>
        </w:rPr>
        <w:t xml:space="preserve">نجيب </w:t>
      </w:r>
      <w:proofErr w:type="spellStart"/>
      <w:r w:rsidRPr="00FB468A">
        <w:rPr>
          <w:rFonts w:ascii="Simplified Arabic" w:hAnsi="Simplified Arabic" w:cs="Simplified Arabic"/>
          <w:sz w:val="48"/>
          <w:szCs w:val="48"/>
          <w:rtl/>
          <w:lang w:bidi="ar-IQ"/>
        </w:rPr>
        <w:t>الحشيشه</w:t>
      </w:r>
      <w:proofErr w:type="spellEnd"/>
    </w:p>
    <w:p w14:paraId="3BD85C11" w14:textId="77777777" w:rsidR="005643A0" w:rsidRPr="00B07522" w:rsidRDefault="005643A0" w:rsidP="005643A0">
      <w:pPr>
        <w:bidi/>
        <w:rPr>
          <w:rFonts w:ascii="Simplified Arabic" w:hAnsi="Simplified Arabic" w:cs="Simplified Arabic"/>
          <w:sz w:val="36"/>
          <w:szCs w:val="36"/>
          <w:rtl/>
          <w:lang w:bidi="ar-IQ"/>
        </w:rPr>
      </w:pPr>
    </w:p>
    <w:p w14:paraId="7650C4D3" w14:textId="77777777" w:rsidR="00323BB4" w:rsidRDefault="005643A0" w:rsidP="00664301">
      <w:pPr>
        <w:bidi/>
        <w:rPr>
          <w:rFonts w:ascii="Simplified Arabic" w:hAnsi="Simplified Arabic" w:cs="Simplified Arabic"/>
          <w:b/>
          <w:bCs/>
          <w:sz w:val="32"/>
          <w:szCs w:val="32"/>
          <w:rtl/>
        </w:rPr>
      </w:pPr>
      <w:r w:rsidRPr="003A7795">
        <w:rPr>
          <w:rFonts w:ascii="Simplified Arabic" w:hAnsi="Simplified Arabic" w:cs="Simplified Arabic"/>
          <w:b/>
          <w:bCs/>
          <w:sz w:val="32"/>
          <w:szCs w:val="32"/>
          <w:rtl/>
          <w:lang w:bidi="ar-IQ"/>
        </w:rPr>
        <w:t>المستخلص</w:t>
      </w:r>
      <w:r w:rsidRPr="003A7795">
        <w:rPr>
          <w:rFonts w:ascii="Simplified Arabic" w:hAnsi="Simplified Arabic" w:cs="Simplified Arabic"/>
          <w:b/>
          <w:bCs/>
          <w:sz w:val="32"/>
          <w:szCs w:val="32"/>
          <w:rtl/>
        </w:rPr>
        <w:t xml:space="preserve"> </w:t>
      </w:r>
    </w:p>
    <w:p w14:paraId="139BCBE4" w14:textId="0B4ADD06" w:rsidR="00BE755B" w:rsidRPr="00B9324E" w:rsidRDefault="00323BB4" w:rsidP="00B9324E">
      <w:pPr>
        <w:bidi/>
        <w:spacing w:line="240" w:lineRule="auto"/>
        <w:jc w:val="both"/>
        <w:rPr>
          <w:rFonts w:ascii="Simplified Arabic" w:hAnsi="Simplified Arabic" w:cs="Simplified Arabic"/>
          <w:b/>
          <w:bCs/>
          <w:sz w:val="24"/>
          <w:szCs w:val="24"/>
          <w:rtl/>
        </w:rPr>
      </w:pPr>
      <w:r w:rsidRPr="00B9324E">
        <w:rPr>
          <w:rFonts w:ascii="Simplified Arabic" w:hAnsi="Simplified Arabic" w:cs="Simplified Arabic" w:hint="cs"/>
          <w:b/>
          <w:bCs/>
          <w:sz w:val="24"/>
          <w:szCs w:val="24"/>
          <w:rtl/>
        </w:rPr>
        <w:t xml:space="preserve">      </w:t>
      </w:r>
      <w:r w:rsidR="00BE755B" w:rsidRPr="00B9324E">
        <w:rPr>
          <w:rFonts w:ascii="Simplified Arabic" w:hAnsi="Simplified Arabic" w:cs="Simplified Arabic"/>
          <w:sz w:val="24"/>
          <w:szCs w:val="24"/>
          <w:rtl/>
          <w:lang w:bidi="ar-IQ"/>
        </w:rPr>
        <w:t xml:space="preserve"> حاول البحث ايجاد تفسير وحل لمشكلة تتعلق بالتذبذب الحاصل في القيمة السوقية للمصارف عينة البحث خلال مدة البحث من خلال قياسها بنموذج </w:t>
      </w:r>
      <w:r w:rsidR="004059B1" w:rsidRPr="00B9324E">
        <w:rPr>
          <w:rFonts w:ascii="Simplified Arabic" w:hAnsi="Simplified Arabic" w:cs="Simplified Arabic"/>
          <w:sz w:val="24"/>
          <w:szCs w:val="24"/>
          <w:lang w:bidi="ar-IQ"/>
        </w:rPr>
        <w:t>Tobin’s</w:t>
      </w:r>
      <w:r w:rsidR="00BE755B" w:rsidRPr="00B9324E">
        <w:rPr>
          <w:rFonts w:ascii="Simplified Arabic" w:hAnsi="Simplified Arabic" w:cs="Simplified Arabic"/>
          <w:sz w:val="24"/>
          <w:szCs w:val="24"/>
          <w:lang w:bidi="ar-IQ"/>
        </w:rPr>
        <w:t xml:space="preserve"> Q</w:t>
      </w:r>
      <w:r w:rsidR="00BE755B" w:rsidRPr="00B9324E">
        <w:rPr>
          <w:rFonts w:ascii="Simplified Arabic" w:hAnsi="Simplified Arabic" w:cs="Simplified Arabic"/>
          <w:sz w:val="24"/>
          <w:szCs w:val="24"/>
          <w:rtl/>
          <w:lang w:bidi="ar-IQ"/>
        </w:rPr>
        <w:t xml:space="preserve">، انطلق البحث من فرضية مفادها، </w:t>
      </w:r>
      <w:r w:rsidR="00BE755B" w:rsidRPr="00B9324E">
        <w:rPr>
          <w:rFonts w:ascii="Simplified Arabic" w:eastAsia="Calibri" w:hAnsi="Simplified Arabic" w:cs="Simplified Arabic"/>
          <w:sz w:val="24"/>
          <w:szCs w:val="24"/>
          <w:rtl/>
          <w:lang w:bidi="ar-IQ"/>
        </w:rPr>
        <w:t xml:space="preserve">تأثير الابتكار المصرفي متمثلاً بمؤشره الموارد المالية في التعافي المالي متمثلاً بمؤشر واحد نموذج توبين كيو من خلال المرونة المالية متمثلاً </w:t>
      </w:r>
      <w:r w:rsidRPr="00B9324E">
        <w:rPr>
          <w:rFonts w:ascii="Simplified Arabic" w:eastAsia="Calibri" w:hAnsi="Simplified Arabic" w:cs="Simplified Arabic"/>
          <w:sz w:val="24"/>
          <w:szCs w:val="24"/>
          <w:rtl/>
          <w:lang w:bidi="ar-IQ"/>
        </w:rPr>
        <w:t>بمؤشرها الرافعة المالية</w:t>
      </w:r>
      <w:r w:rsidR="00BE755B" w:rsidRPr="00B9324E">
        <w:rPr>
          <w:rFonts w:ascii="Simplified Arabic" w:hAnsi="Simplified Arabic" w:cs="Simplified Arabic"/>
          <w:sz w:val="24"/>
          <w:szCs w:val="24"/>
          <w:rtl/>
          <w:lang w:bidi="ar-IQ"/>
        </w:rPr>
        <w:t xml:space="preserve"> </w:t>
      </w:r>
      <w:r w:rsidR="00BE755B" w:rsidRPr="00B9324E">
        <w:rPr>
          <w:rFonts w:ascii="Simplified Arabic" w:eastAsia="Calibri" w:hAnsi="Simplified Arabic" w:cs="Simplified Arabic"/>
          <w:sz w:val="24"/>
          <w:szCs w:val="24"/>
          <w:rtl/>
          <w:lang w:bidi="ar-IQ"/>
        </w:rPr>
        <w:t xml:space="preserve">لعينة من المصارف العراقية </w:t>
      </w:r>
      <w:r w:rsidRPr="00B9324E">
        <w:rPr>
          <w:rFonts w:ascii="Simplified Arabic" w:eastAsia="Calibri" w:hAnsi="Simplified Arabic" w:cs="Simplified Arabic"/>
          <w:sz w:val="24"/>
          <w:szCs w:val="24"/>
          <w:rtl/>
          <w:lang w:bidi="ar-IQ"/>
        </w:rPr>
        <w:t>المدرجة في سوق العراق للأوراق المالية ولــ15 مصرف</w:t>
      </w:r>
      <w:r w:rsidR="00BE755B" w:rsidRPr="00B9324E">
        <w:rPr>
          <w:rFonts w:ascii="Simplified Arabic" w:eastAsia="Calibri" w:hAnsi="Simplified Arabic" w:cs="Simplified Arabic"/>
          <w:sz w:val="24"/>
          <w:szCs w:val="24"/>
          <w:rtl/>
          <w:lang w:bidi="ar-IQ"/>
        </w:rPr>
        <w:t xml:space="preserve"> </w:t>
      </w:r>
      <w:r w:rsidRPr="00B9324E">
        <w:rPr>
          <w:rFonts w:ascii="Simplified Arabic" w:eastAsia="Calibri" w:hAnsi="Simplified Arabic" w:cs="Simplified Arabic"/>
          <w:sz w:val="24"/>
          <w:szCs w:val="24"/>
          <w:rtl/>
          <w:lang w:bidi="ar-IQ"/>
        </w:rPr>
        <w:t>ولمدة 12 سنة</w:t>
      </w:r>
      <w:r w:rsidR="00BE755B" w:rsidRPr="00B9324E">
        <w:rPr>
          <w:rFonts w:ascii="Simplified Arabic" w:hAnsi="Simplified Arabic" w:cs="Simplified Arabic"/>
          <w:sz w:val="24"/>
          <w:szCs w:val="24"/>
          <w:rtl/>
          <w:lang w:bidi="ar-IQ"/>
        </w:rPr>
        <w:t xml:space="preserve"> من (</w:t>
      </w:r>
      <w:r w:rsidRPr="00B9324E">
        <w:rPr>
          <w:rFonts w:ascii="Simplified Arabic" w:hAnsi="Simplified Arabic" w:cs="Simplified Arabic"/>
          <w:sz w:val="24"/>
          <w:szCs w:val="24"/>
          <w:rtl/>
          <w:lang w:bidi="ar-IQ"/>
        </w:rPr>
        <w:t>2010</w:t>
      </w:r>
      <w:r w:rsidR="00BE755B" w:rsidRPr="00B9324E">
        <w:rPr>
          <w:rFonts w:ascii="Simplified Arabic" w:hAnsi="Simplified Arabic" w:cs="Simplified Arabic"/>
          <w:sz w:val="24"/>
          <w:szCs w:val="24"/>
          <w:rtl/>
          <w:lang w:bidi="ar-IQ"/>
        </w:rPr>
        <w:t>-</w:t>
      </w:r>
      <w:r w:rsidRPr="00B9324E">
        <w:rPr>
          <w:rFonts w:ascii="Simplified Arabic" w:hAnsi="Simplified Arabic" w:cs="Simplified Arabic"/>
          <w:sz w:val="24"/>
          <w:szCs w:val="24"/>
          <w:rtl/>
          <w:lang w:bidi="ar-IQ"/>
        </w:rPr>
        <w:t>2021</w:t>
      </w:r>
      <w:r w:rsidR="00BE755B" w:rsidRPr="00B9324E">
        <w:rPr>
          <w:rFonts w:ascii="Simplified Arabic" w:hAnsi="Simplified Arabic" w:cs="Simplified Arabic"/>
          <w:sz w:val="24"/>
          <w:szCs w:val="24"/>
          <w:rtl/>
          <w:lang w:bidi="ar-IQ"/>
        </w:rPr>
        <w:t>)</w:t>
      </w:r>
      <w:r w:rsidR="00BE755B" w:rsidRPr="00B9324E">
        <w:rPr>
          <w:rFonts w:ascii="Simplified Arabic" w:eastAsia="Calibri" w:hAnsi="Simplified Arabic" w:cs="Simplified Arabic"/>
          <w:sz w:val="24"/>
          <w:szCs w:val="24"/>
          <w:rtl/>
          <w:lang w:bidi="ar-IQ"/>
        </w:rPr>
        <w:t xml:space="preserve">، </w:t>
      </w:r>
      <w:r w:rsidR="00BE755B" w:rsidRPr="00B9324E">
        <w:rPr>
          <w:rFonts w:ascii="Simplified Arabic" w:hAnsi="Simplified Arabic" w:cs="Simplified Arabic"/>
          <w:sz w:val="24"/>
          <w:szCs w:val="24"/>
          <w:rtl/>
          <w:lang w:bidi="ar-IQ"/>
        </w:rPr>
        <w:t>وقد استخدم البحث المنهج التاريخي الوصفي، والتحليلي الكمي والمنهج الاحصائي</w:t>
      </w:r>
      <w:r w:rsidRPr="00B9324E">
        <w:rPr>
          <w:rFonts w:ascii="Simplified Arabic" w:hAnsi="Simplified Arabic" w:cs="Simplified Arabic"/>
          <w:sz w:val="24"/>
          <w:szCs w:val="24"/>
          <w:rtl/>
          <w:lang w:bidi="ar-IQ"/>
        </w:rPr>
        <w:t xml:space="preserve"> من خلال </w:t>
      </w:r>
      <w:r w:rsidRPr="00B9324E">
        <w:rPr>
          <w:rFonts w:ascii="Simplified Arabic" w:hAnsi="Simplified Arabic" w:cs="Simplified Arabic"/>
          <w:sz w:val="24"/>
          <w:szCs w:val="24"/>
          <w:rtl/>
          <w:lang w:bidi="ar-SY"/>
        </w:rPr>
        <w:t xml:space="preserve">برنامج </w:t>
      </w:r>
      <w:r w:rsidRPr="00B9324E">
        <w:rPr>
          <w:rFonts w:ascii="Simplified Arabic" w:hAnsi="Simplified Arabic" w:cs="Simplified Arabic"/>
          <w:sz w:val="24"/>
          <w:szCs w:val="24"/>
          <w:lang w:bidi="ar-SY"/>
        </w:rPr>
        <w:t>(</w:t>
      </w:r>
      <w:proofErr w:type="spellStart"/>
      <w:r w:rsidRPr="00B9324E">
        <w:rPr>
          <w:rFonts w:ascii="Simplified Arabic" w:hAnsi="Simplified Arabic" w:cs="Simplified Arabic"/>
          <w:sz w:val="24"/>
          <w:szCs w:val="24"/>
          <w:lang w:bidi="ar-SY"/>
        </w:rPr>
        <w:t>Eviews</w:t>
      </w:r>
      <w:proofErr w:type="spellEnd"/>
      <w:r w:rsidRPr="00B9324E">
        <w:rPr>
          <w:rFonts w:ascii="Simplified Arabic" w:hAnsi="Simplified Arabic" w:cs="Simplified Arabic"/>
          <w:sz w:val="24"/>
          <w:szCs w:val="24"/>
          <w:lang w:bidi="ar-SY"/>
        </w:rPr>
        <w:t xml:space="preserve"> 12)</w:t>
      </w:r>
      <w:r w:rsidRPr="00B9324E">
        <w:rPr>
          <w:rFonts w:ascii="Simplified Arabic" w:hAnsi="Simplified Arabic" w:cs="Simplified Arabic"/>
          <w:sz w:val="24"/>
          <w:szCs w:val="24"/>
          <w:rtl/>
          <w:lang w:bidi="ar-SY"/>
        </w:rPr>
        <w:t xml:space="preserve"> للتحليل واختبار الفرضيات</w:t>
      </w:r>
      <w:r w:rsidR="00BE755B" w:rsidRPr="00B9324E">
        <w:rPr>
          <w:rFonts w:ascii="Simplified Arabic" w:hAnsi="Simplified Arabic" w:cs="Simplified Arabic"/>
          <w:sz w:val="24"/>
          <w:szCs w:val="24"/>
          <w:rtl/>
          <w:lang w:bidi="ar-IQ"/>
        </w:rPr>
        <w:t xml:space="preserve">، وتوصل البحث الى مجموعة من الاستنتاجات كان اهمها </w:t>
      </w:r>
      <w:r w:rsidRPr="00B9324E">
        <w:rPr>
          <w:rFonts w:ascii="Simplified Arabic" w:hAnsi="Simplified Arabic" w:cs="Simplified Arabic"/>
          <w:sz w:val="24"/>
          <w:szCs w:val="24"/>
          <w:rtl/>
          <w:lang w:bidi="ar-IQ"/>
        </w:rPr>
        <w:t xml:space="preserve">عدم </w:t>
      </w:r>
      <w:r w:rsidR="00BE755B" w:rsidRPr="00B9324E">
        <w:rPr>
          <w:rFonts w:ascii="Simplified Arabic" w:hAnsi="Simplified Arabic" w:cs="Simplified Arabic"/>
          <w:sz w:val="24"/>
          <w:szCs w:val="24"/>
          <w:rtl/>
          <w:lang w:bidi="ar-IQ"/>
        </w:rPr>
        <w:t xml:space="preserve">تحقق تأثير </w:t>
      </w:r>
      <w:r w:rsidRPr="00B9324E">
        <w:rPr>
          <w:rFonts w:ascii="Simplified Arabic" w:eastAsia="Calibri" w:hAnsi="Simplified Arabic" w:cs="Simplified Arabic"/>
          <w:sz w:val="24"/>
          <w:szCs w:val="24"/>
          <w:rtl/>
          <w:lang w:bidi="ar-IQ"/>
        </w:rPr>
        <w:t>الابتكار المصرفي متمثلاً بمؤشره الموارد المالية في التعافي المالي متمثلاً بمؤشر نموذج توبين كيو من خلال المرونة المالية متمثلاً بمؤشرها الرافعة المالية</w:t>
      </w:r>
      <w:r w:rsidR="00BE755B" w:rsidRPr="00B9324E">
        <w:rPr>
          <w:rFonts w:ascii="Simplified Arabic" w:hAnsi="Simplified Arabic" w:cs="Simplified Arabic"/>
          <w:sz w:val="24"/>
          <w:szCs w:val="24"/>
          <w:rtl/>
          <w:lang w:bidi="ar-IQ"/>
        </w:rPr>
        <w:t xml:space="preserve">، كما اوصى البحث بمجموعة من الاقتراحات كان اهمها </w:t>
      </w:r>
      <w:r w:rsidRPr="00B9324E">
        <w:rPr>
          <w:rFonts w:ascii="Simplified Arabic" w:hAnsi="Simplified Arabic" w:cs="Simplified Arabic"/>
          <w:sz w:val="24"/>
          <w:szCs w:val="24"/>
          <w:rtl/>
          <w:lang w:bidi="ar-IQ"/>
        </w:rPr>
        <w:t xml:space="preserve">على </w:t>
      </w:r>
      <w:r w:rsidRPr="00B9324E">
        <w:rPr>
          <w:rFonts w:ascii="Simplified Arabic" w:hAnsi="Simplified Arabic" w:cs="Simplified Arabic" w:hint="cs"/>
          <w:sz w:val="24"/>
          <w:szCs w:val="24"/>
          <w:rtl/>
          <w:lang w:bidi="ar-IQ"/>
        </w:rPr>
        <w:t xml:space="preserve">حث </w:t>
      </w:r>
      <w:r w:rsidRPr="00B9324E">
        <w:rPr>
          <w:rFonts w:ascii="Simplified Arabic" w:hAnsi="Simplified Arabic" w:cs="Simplified Arabic"/>
          <w:sz w:val="24"/>
          <w:szCs w:val="24"/>
          <w:rtl/>
          <w:lang w:bidi="ar-IQ"/>
        </w:rPr>
        <w:t xml:space="preserve">الجهات الرقابية والاشرافية التابعة الى البنك المركزي العراقي </w:t>
      </w:r>
      <w:r w:rsidRPr="00B9324E">
        <w:rPr>
          <w:rFonts w:ascii="Simplified Arabic" w:hAnsi="Simplified Arabic" w:cs="Simplified Arabic" w:hint="cs"/>
          <w:sz w:val="24"/>
          <w:szCs w:val="24"/>
          <w:rtl/>
          <w:lang w:bidi="ar-IQ"/>
        </w:rPr>
        <w:t>ب</w:t>
      </w:r>
      <w:r w:rsidRPr="00B9324E">
        <w:rPr>
          <w:rFonts w:ascii="Simplified Arabic" w:hAnsi="Simplified Arabic" w:cs="Simplified Arabic"/>
          <w:sz w:val="24"/>
          <w:szCs w:val="24"/>
          <w:rtl/>
          <w:lang w:bidi="ar-IQ"/>
        </w:rPr>
        <w:t>المتابعة والرقابة بشدة على كافة الأدوات والتقنيات الجديدة لحماية النظام المالي والمصرفي والاقتصاد ككل من الابتكارات المالية والمصرفية المدمرة، باعتبار تلك الجهات هي الحصن الحصين لحماية النظام المالي والاقتصادي في البلد</w:t>
      </w:r>
      <w:r w:rsidR="0065392A" w:rsidRPr="00B9324E">
        <w:rPr>
          <w:rFonts w:ascii="Simplified Arabic" w:hAnsi="Simplified Arabic" w:cs="Simplified Arabic"/>
          <w:sz w:val="24"/>
          <w:szCs w:val="24"/>
          <w:rtl/>
          <w:lang w:bidi="ar-IQ"/>
        </w:rPr>
        <w:t>، و</w:t>
      </w:r>
      <w:r w:rsidR="0065392A" w:rsidRPr="00B9324E">
        <w:rPr>
          <w:rFonts w:ascii="Simplified Arabic" w:hAnsi="Simplified Arabic" w:cs="Simplified Arabic" w:hint="cs"/>
          <w:sz w:val="24"/>
          <w:szCs w:val="24"/>
          <w:rtl/>
          <w:lang w:bidi="ar-IQ"/>
        </w:rPr>
        <w:t>ضرورة استشعار البنك المركزي العراقي الحاجة الى وسائل وأدوات وإجراءات مالية جديدة والى استراتيجيات تتصف بالمرونة والقدرة على التكيف مع المتغيرات المسبوقة التي يشهدها العالم</w:t>
      </w:r>
      <w:r w:rsidR="00B9324E" w:rsidRPr="00B9324E">
        <w:rPr>
          <w:rFonts w:ascii="Simplified Arabic" w:hAnsi="Simplified Arabic" w:cs="Simplified Arabic" w:hint="cs"/>
          <w:b/>
          <w:bCs/>
          <w:sz w:val="24"/>
          <w:szCs w:val="24"/>
          <w:rtl/>
        </w:rPr>
        <w:t>.</w:t>
      </w:r>
    </w:p>
    <w:p w14:paraId="5AE99968" w14:textId="77777777" w:rsidR="0065392A" w:rsidRDefault="0065392A" w:rsidP="0065392A">
      <w:pPr>
        <w:bidi/>
        <w:spacing w:after="0" w:line="240" w:lineRule="auto"/>
        <w:jc w:val="right"/>
        <w:rPr>
          <w:rFonts w:ascii="Simplified Arabic" w:hAnsi="Simplified Arabic" w:cs="Simplified Arabic"/>
          <w:b/>
          <w:bCs/>
          <w:sz w:val="24"/>
          <w:szCs w:val="24"/>
          <w:lang w:bidi="ar-IQ"/>
        </w:rPr>
      </w:pPr>
      <w:r>
        <w:rPr>
          <w:rFonts w:ascii="Simplified Arabic" w:hAnsi="Simplified Arabic" w:cs="Simplified Arabic"/>
          <w:b/>
          <w:bCs/>
          <w:sz w:val="24"/>
          <w:szCs w:val="24"/>
          <w:lang w:bidi="ar-IQ"/>
        </w:rPr>
        <w:t xml:space="preserve">Abstract </w:t>
      </w:r>
    </w:p>
    <w:p w14:paraId="4EAF11BB" w14:textId="7AF66A9A" w:rsidR="0065392A" w:rsidRDefault="0065392A" w:rsidP="00B9324E">
      <w:pPr>
        <w:spacing w:line="240" w:lineRule="auto"/>
        <w:jc w:val="both"/>
        <w:rPr>
          <w:rFonts w:ascii="Simplified Arabic" w:hAnsi="Simplified Arabic" w:cs="Simplified Arabic"/>
          <w:sz w:val="24"/>
          <w:szCs w:val="24"/>
        </w:rPr>
      </w:pPr>
      <w:r w:rsidRPr="00B9324E">
        <w:rPr>
          <w:rFonts w:ascii="Simplified Arabic" w:hAnsi="Simplified Arabic" w:cs="Simplified Arabic"/>
          <w:sz w:val="24"/>
          <w:szCs w:val="24"/>
        </w:rPr>
        <w:t xml:space="preserve">The research tried to find an explanation and a solution to a problem related to the fluctuation in the market value of the research sample banks during the research period by measuring it with the </w:t>
      </w:r>
      <w:r w:rsidR="004059B1" w:rsidRPr="00B9324E">
        <w:rPr>
          <w:rFonts w:ascii="Simplified Arabic" w:hAnsi="Simplified Arabic" w:cs="Simplified Arabic"/>
          <w:sz w:val="24"/>
          <w:szCs w:val="24"/>
        </w:rPr>
        <w:t>Tobin’s</w:t>
      </w:r>
      <w:r w:rsidRPr="00B9324E">
        <w:rPr>
          <w:rFonts w:ascii="Simplified Arabic" w:hAnsi="Simplified Arabic" w:cs="Simplified Arabic"/>
          <w:sz w:val="24"/>
          <w:szCs w:val="24"/>
        </w:rPr>
        <w:t xml:space="preserve"> Q model, The research started from the hypothesis that the effect of banking innovation </w:t>
      </w:r>
      <w:r w:rsidRPr="00B9324E">
        <w:rPr>
          <w:rFonts w:ascii="Simplified Arabic" w:hAnsi="Simplified Arabic" w:cs="Simplified Arabic"/>
          <w:sz w:val="24"/>
          <w:szCs w:val="24"/>
        </w:rPr>
        <w:lastRenderedPageBreak/>
        <w:t>represented by its index of financial resources on financial recovery represented by one indicator, the Tobin Q model, through financial flexibility represented by its index, financial leverage for a sample of Iraqi banks listed in the Iraq Stock Exchange and for 15 banks for a period of 12 years (2010-2021). ), The research used the descriptive historical method, the quantitative analytical method and the statistical method through (</w:t>
      </w:r>
      <w:proofErr w:type="spellStart"/>
      <w:r w:rsidRPr="00B9324E">
        <w:rPr>
          <w:rFonts w:ascii="Simplified Arabic" w:hAnsi="Simplified Arabic" w:cs="Simplified Arabic"/>
          <w:sz w:val="24"/>
          <w:szCs w:val="24"/>
        </w:rPr>
        <w:t>Eviews</w:t>
      </w:r>
      <w:proofErr w:type="spellEnd"/>
      <w:r w:rsidRPr="00B9324E">
        <w:rPr>
          <w:rFonts w:ascii="Simplified Arabic" w:hAnsi="Simplified Arabic" w:cs="Simplified Arabic"/>
          <w:sz w:val="24"/>
          <w:szCs w:val="24"/>
        </w:rPr>
        <w:t xml:space="preserve"> 12) program for analysis and hypothesis testing. The research reached a set of conclusions, the most important of which was the non-achievement of the impact of banking innovation represented by its index of financial resources in financial recovery represented by the Tobin Q model index through financial flexibility represented by its index of financial leverage. The research also recommended a set of suggestions, the most important of which was to urge the regulatory and supervisory authorities affiliated with the Central Bank of Iraq to follow up and strictly control all new tools and technologies to protect the financial and banking system and the economy as a whole from destructive financial and banking innovations, given that these authorities are the stronghold to protect the financial and</w:t>
      </w:r>
      <w:r w:rsidR="00B9324E" w:rsidRPr="00B9324E">
        <w:rPr>
          <w:rFonts w:ascii="Simplified Arabic" w:hAnsi="Simplified Arabic" w:cs="Simplified Arabic"/>
          <w:sz w:val="24"/>
          <w:szCs w:val="24"/>
        </w:rPr>
        <w:t xml:space="preserve"> economic system in the country</w:t>
      </w:r>
      <w:r w:rsidRPr="00B9324E">
        <w:rPr>
          <w:rFonts w:ascii="Simplified Arabic" w:hAnsi="Simplified Arabic" w:cs="Simplified Arabic"/>
          <w:sz w:val="24"/>
          <w:szCs w:val="24"/>
        </w:rPr>
        <w:t>,</w:t>
      </w:r>
      <w:r w:rsidR="00B9324E" w:rsidRPr="00B9324E">
        <w:rPr>
          <w:rFonts w:ascii="Simplified Arabic" w:hAnsi="Simplified Arabic" w:cs="Simplified Arabic"/>
          <w:sz w:val="24"/>
          <w:szCs w:val="24"/>
        </w:rPr>
        <w:t xml:space="preserve"> And the need for the Central Bank of Iraq to sense the need for new financial means, tools and procedures, and for strategies that are flexible and able to adapt to the unprecedented changes that the world is witnessing.</w:t>
      </w:r>
    </w:p>
    <w:p w14:paraId="1CF6CC7E" w14:textId="77777777" w:rsidR="004059B1" w:rsidRDefault="004059B1" w:rsidP="00B9324E">
      <w:pPr>
        <w:spacing w:line="240" w:lineRule="auto"/>
        <w:jc w:val="both"/>
        <w:rPr>
          <w:rFonts w:ascii="Simplified Arabic" w:hAnsi="Simplified Arabic" w:cs="Simplified Arabic"/>
          <w:sz w:val="24"/>
          <w:szCs w:val="24"/>
        </w:rPr>
      </w:pPr>
    </w:p>
    <w:p w14:paraId="4D040AEE" w14:textId="77777777" w:rsidR="004059B1" w:rsidRDefault="004059B1" w:rsidP="00B9324E">
      <w:pPr>
        <w:spacing w:line="240" w:lineRule="auto"/>
        <w:jc w:val="both"/>
        <w:rPr>
          <w:rFonts w:ascii="Simplified Arabic" w:hAnsi="Simplified Arabic" w:cs="Simplified Arabic"/>
          <w:sz w:val="24"/>
          <w:szCs w:val="24"/>
        </w:rPr>
      </w:pPr>
    </w:p>
    <w:p w14:paraId="180C5317" w14:textId="77777777" w:rsidR="004059B1" w:rsidRPr="00B9324E" w:rsidRDefault="004059B1" w:rsidP="00B9324E">
      <w:pPr>
        <w:spacing w:line="240" w:lineRule="auto"/>
        <w:jc w:val="both"/>
        <w:rPr>
          <w:rFonts w:ascii="Simplified Arabic" w:hAnsi="Simplified Arabic" w:cs="Simplified Arabic"/>
          <w:sz w:val="24"/>
          <w:szCs w:val="24"/>
        </w:rPr>
      </w:pPr>
    </w:p>
    <w:p w14:paraId="2D4822CE" w14:textId="77777777" w:rsidR="005643A0" w:rsidRDefault="0021592E" w:rsidP="0021592E">
      <w:pPr>
        <w:tabs>
          <w:tab w:val="left" w:pos="84"/>
        </w:tabs>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الفصل </w:t>
      </w:r>
      <w:proofErr w:type="gramStart"/>
      <w:r>
        <w:rPr>
          <w:rFonts w:ascii="Simplified Arabic" w:hAnsi="Simplified Arabic" w:cs="Simplified Arabic" w:hint="cs"/>
          <w:b/>
          <w:bCs/>
          <w:sz w:val="32"/>
          <w:szCs w:val="32"/>
          <w:rtl/>
        </w:rPr>
        <w:t>الأول :</w:t>
      </w:r>
      <w:proofErr w:type="gramEnd"/>
      <w:r>
        <w:rPr>
          <w:rFonts w:ascii="Simplified Arabic" w:hAnsi="Simplified Arabic" w:cs="Simplified Arabic" w:hint="cs"/>
          <w:b/>
          <w:bCs/>
          <w:sz w:val="32"/>
          <w:szCs w:val="32"/>
          <w:rtl/>
        </w:rPr>
        <w:t xml:space="preserve"> </w:t>
      </w:r>
      <w:r w:rsidR="003A7795">
        <w:rPr>
          <w:rFonts w:ascii="Simplified Arabic" w:hAnsi="Simplified Arabic" w:cs="Simplified Arabic"/>
          <w:b/>
          <w:bCs/>
          <w:sz w:val="32"/>
          <w:szCs w:val="32"/>
          <w:rtl/>
        </w:rPr>
        <w:t>منهجية ال</w:t>
      </w:r>
      <w:r w:rsidR="003A7795">
        <w:rPr>
          <w:rFonts w:ascii="Simplified Arabic" w:hAnsi="Simplified Arabic" w:cs="Simplified Arabic" w:hint="cs"/>
          <w:b/>
          <w:bCs/>
          <w:sz w:val="32"/>
          <w:szCs w:val="32"/>
          <w:rtl/>
        </w:rPr>
        <w:t>بحث</w:t>
      </w:r>
    </w:p>
    <w:p w14:paraId="6CF17B1E" w14:textId="77777777" w:rsidR="004059B1" w:rsidRDefault="004059B1" w:rsidP="004059B1">
      <w:pPr>
        <w:tabs>
          <w:tab w:val="left" w:pos="84"/>
        </w:tabs>
        <w:bidi/>
        <w:jc w:val="center"/>
        <w:rPr>
          <w:rFonts w:ascii="Simplified Arabic" w:hAnsi="Simplified Arabic" w:cs="Simplified Arabic"/>
          <w:b/>
          <w:bCs/>
          <w:sz w:val="32"/>
          <w:szCs w:val="32"/>
          <w:rtl/>
        </w:rPr>
      </w:pPr>
    </w:p>
    <w:p w14:paraId="617C0F22" w14:textId="77777777" w:rsidR="004059B1" w:rsidRPr="00B07522" w:rsidRDefault="004059B1" w:rsidP="004059B1">
      <w:pPr>
        <w:tabs>
          <w:tab w:val="left" w:pos="84"/>
        </w:tabs>
        <w:bidi/>
        <w:jc w:val="center"/>
        <w:rPr>
          <w:rFonts w:ascii="Simplified Arabic" w:hAnsi="Simplified Arabic" w:cs="Simplified Arabic"/>
          <w:b/>
          <w:bCs/>
          <w:sz w:val="32"/>
          <w:szCs w:val="32"/>
          <w:lang w:bidi="ar-IQ"/>
        </w:rPr>
      </w:pPr>
    </w:p>
    <w:p w14:paraId="436BF394" w14:textId="77777777" w:rsidR="005643A0" w:rsidRPr="00B07522" w:rsidRDefault="005643A0" w:rsidP="00664301">
      <w:pPr>
        <w:tabs>
          <w:tab w:val="left" w:pos="84"/>
        </w:tabs>
        <w:bidi/>
        <w:spacing w:line="240" w:lineRule="auto"/>
        <w:ind w:firstLine="10"/>
        <w:jc w:val="lowKashida"/>
        <w:rPr>
          <w:rFonts w:ascii="Simplified Arabic" w:hAnsi="Simplified Arabic" w:cs="Simplified Arabic"/>
          <w:b/>
          <w:bCs/>
          <w:sz w:val="28"/>
          <w:szCs w:val="28"/>
        </w:rPr>
      </w:pPr>
      <w:r w:rsidRPr="00B07522">
        <w:rPr>
          <w:rFonts w:ascii="Simplified Arabic" w:eastAsia="Calibri" w:hAnsi="Simplified Arabic" w:cs="Simplified Arabic"/>
          <w:sz w:val="28"/>
          <w:szCs w:val="28"/>
          <w:rtl/>
          <w:lang w:bidi="ar-IQ"/>
        </w:rPr>
        <w:t xml:space="preserve">     تمثل منهجية الدراسة إحدى ركائزه الأساسية التي تبين المسار العلمي الذي اتخذه الباحث وتربط بين المعرفة النظرية ومحاولة تجسيدها في المجال التطبيقي، وتحدد المنهجية الوجهة بكل دراسة عِبر التعريف (بمشكلة الدراسة وأهميته وأهدافه وفرضيته وحدوده فضلاً عن مصادر جمع بياناته ومعلوماته)، حيث تتمثل محاور منهجية الدراسة في الآتي:</w:t>
      </w:r>
    </w:p>
    <w:p w14:paraId="1F6C5E31" w14:textId="77777777" w:rsidR="005643A0" w:rsidRPr="00B07522" w:rsidRDefault="005643A0" w:rsidP="0021592E">
      <w:pPr>
        <w:tabs>
          <w:tab w:val="left" w:pos="84"/>
        </w:tabs>
        <w:bidi/>
        <w:ind w:hanging="483"/>
        <w:jc w:val="lowKashida"/>
        <w:rPr>
          <w:rFonts w:ascii="Simplified Arabic" w:hAnsi="Simplified Arabic" w:cs="Simplified Arabic"/>
          <w:b/>
          <w:bCs/>
          <w:sz w:val="28"/>
          <w:szCs w:val="28"/>
          <w:rtl/>
          <w:lang w:bidi="ar-IQ"/>
        </w:rPr>
      </w:pPr>
      <w:r w:rsidRPr="00B07522">
        <w:rPr>
          <w:rFonts w:ascii="Simplified Arabic" w:hAnsi="Simplified Arabic" w:cs="Simplified Arabic"/>
          <w:b/>
          <w:bCs/>
          <w:sz w:val="28"/>
          <w:szCs w:val="28"/>
          <w:rtl/>
        </w:rPr>
        <w:t xml:space="preserve">1-1 </w:t>
      </w:r>
      <w:r w:rsidRPr="00B07522">
        <w:rPr>
          <w:rFonts w:ascii="Simplified Arabic" w:hAnsi="Simplified Arabic" w:cs="Simplified Arabic"/>
          <w:b/>
          <w:bCs/>
          <w:sz w:val="28"/>
          <w:szCs w:val="28"/>
          <w:rtl/>
          <w:lang w:bidi="ar-IQ"/>
        </w:rPr>
        <w:t xml:space="preserve">اهمية الدراسة:      </w:t>
      </w:r>
    </w:p>
    <w:p w14:paraId="1B664715" w14:textId="77777777" w:rsidR="005643A0" w:rsidRPr="00B07522" w:rsidRDefault="005643A0" w:rsidP="00664301">
      <w:pPr>
        <w:tabs>
          <w:tab w:val="left" w:pos="84"/>
        </w:tabs>
        <w:bidi/>
        <w:spacing w:after="0" w:line="240" w:lineRule="auto"/>
        <w:jc w:val="lowKashida"/>
        <w:rPr>
          <w:rFonts w:ascii="Simplified Arabic" w:hAnsi="Simplified Arabic" w:cs="Simplified Arabic"/>
          <w:sz w:val="28"/>
          <w:szCs w:val="28"/>
          <w:lang w:bidi="ar-IQ"/>
        </w:rPr>
      </w:pPr>
      <w:r w:rsidRPr="00B07522">
        <w:rPr>
          <w:rFonts w:ascii="Simplified Arabic" w:hAnsi="Simplified Arabic" w:cs="Simplified Arabic"/>
          <w:sz w:val="28"/>
          <w:szCs w:val="28"/>
          <w:rtl/>
          <w:lang w:bidi="ar-IQ"/>
        </w:rPr>
        <w:t>تبرز اهمية الدراسة من خلال النقاط الاتية:</w:t>
      </w:r>
    </w:p>
    <w:p w14:paraId="3DC1BCD5" w14:textId="77777777" w:rsidR="005643A0" w:rsidRPr="00B07522" w:rsidRDefault="005643A0" w:rsidP="00664301">
      <w:pPr>
        <w:pStyle w:val="Paragraphedeliste"/>
        <w:numPr>
          <w:ilvl w:val="0"/>
          <w:numId w:val="3"/>
        </w:numPr>
        <w:tabs>
          <w:tab w:val="left" w:pos="84"/>
        </w:tabs>
        <w:spacing w:line="240" w:lineRule="auto"/>
        <w:ind w:left="282" w:hanging="283"/>
        <w:jc w:val="lowKashida"/>
        <w:rPr>
          <w:rFonts w:ascii="Simplified Arabic" w:hAnsi="Simplified Arabic" w:cs="Simplified Arabic"/>
          <w:sz w:val="28"/>
          <w:szCs w:val="28"/>
          <w:lang w:bidi="ar-IQ"/>
        </w:rPr>
      </w:pPr>
      <w:r w:rsidRPr="00B07522">
        <w:rPr>
          <w:rFonts w:ascii="Simplified Arabic" w:hAnsi="Simplified Arabic" w:cs="Simplified Arabic"/>
          <w:sz w:val="28"/>
          <w:szCs w:val="28"/>
          <w:rtl/>
          <w:lang w:bidi="ar-IQ"/>
        </w:rPr>
        <w:t>تكسب الدراسة اهميتها كونها تعد محاولة لعرض وهيكلة التراكم المعرفي والفكري عن الابتكار المصرفي</w:t>
      </w:r>
      <w:r w:rsidR="008D5AFD">
        <w:rPr>
          <w:rFonts w:ascii="Simplified Arabic" w:hAnsi="Simplified Arabic" w:cs="Simplified Arabic" w:hint="cs"/>
          <w:sz w:val="28"/>
          <w:szCs w:val="28"/>
          <w:rtl/>
          <w:lang w:bidi="ar-IQ"/>
        </w:rPr>
        <w:t xml:space="preserve"> المتمثل بالموارد المالية</w:t>
      </w:r>
      <w:r w:rsidRPr="00B07522">
        <w:rPr>
          <w:rFonts w:ascii="Simplified Arabic" w:hAnsi="Simplified Arabic" w:cs="Simplified Arabic"/>
          <w:sz w:val="28"/>
          <w:szCs w:val="28"/>
          <w:rtl/>
          <w:lang w:bidi="ar-IQ"/>
        </w:rPr>
        <w:t xml:space="preserve"> والمرونة المالية</w:t>
      </w:r>
      <w:r w:rsidR="008D5AFD">
        <w:rPr>
          <w:rFonts w:ascii="Simplified Arabic" w:hAnsi="Simplified Arabic" w:cs="Simplified Arabic" w:hint="cs"/>
          <w:sz w:val="28"/>
          <w:szCs w:val="28"/>
          <w:rtl/>
          <w:lang w:bidi="ar-IQ"/>
        </w:rPr>
        <w:t xml:space="preserve"> المتمثلة بالرافعة المالية</w:t>
      </w:r>
      <w:r w:rsidRPr="00B07522">
        <w:rPr>
          <w:rFonts w:ascii="Simplified Arabic" w:hAnsi="Simplified Arabic" w:cs="Simplified Arabic"/>
          <w:sz w:val="28"/>
          <w:szCs w:val="28"/>
          <w:rtl/>
          <w:lang w:bidi="ar-IQ"/>
        </w:rPr>
        <w:t xml:space="preserve"> وفلسفتهما في تحقيق التعافي المالي</w:t>
      </w:r>
      <w:r w:rsidR="008D5AFD">
        <w:rPr>
          <w:rFonts w:ascii="Simplified Arabic" w:hAnsi="Simplified Arabic" w:cs="Simplified Arabic" w:hint="cs"/>
          <w:sz w:val="28"/>
          <w:szCs w:val="28"/>
          <w:rtl/>
          <w:lang w:bidi="ar-IQ"/>
        </w:rPr>
        <w:t xml:space="preserve"> المتمثل في نموذج توبين كيو </w:t>
      </w:r>
      <w:proofErr w:type="spellStart"/>
      <w:r w:rsidR="005F0F4D">
        <w:rPr>
          <w:rFonts w:ascii="Simplified Arabic" w:hAnsi="Simplified Arabic" w:cs="Simplified Arabic"/>
          <w:sz w:val="28"/>
          <w:szCs w:val="28"/>
          <w:lang w:bidi="ar-IQ"/>
        </w:rPr>
        <w:t>Tobain</w:t>
      </w:r>
      <w:proofErr w:type="spellEnd"/>
      <w:r w:rsidR="005F0F4D">
        <w:rPr>
          <w:rFonts w:ascii="Simplified Arabic" w:hAnsi="Simplified Arabic" w:cs="Simplified Arabic"/>
          <w:sz w:val="28"/>
          <w:szCs w:val="28"/>
          <w:lang w:bidi="ar-IQ"/>
        </w:rPr>
        <w:t xml:space="preserve"> Q</w:t>
      </w:r>
      <w:r w:rsidRPr="00B07522">
        <w:rPr>
          <w:rFonts w:ascii="Simplified Arabic" w:hAnsi="Simplified Arabic" w:cs="Simplified Arabic"/>
          <w:sz w:val="28"/>
          <w:szCs w:val="28"/>
          <w:rtl/>
          <w:lang w:bidi="ar-IQ"/>
        </w:rPr>
        <w:t xml:space="preserve"> فضلاً عن الإسهامات المعرفية والفكرية حولهما في منشأة الاعمال.</w:t>
      </w:r>
    </w:p>
    <w:p w14:paraId="4C7606CD" w14:textId="77777777" w:rsidR="005643A0" w:rsidRPr="00B07522" w:rsidRDefault="005643A0" w:rsidP="00664301">
      <w:pPr>
        <w:pStyle w:val="Paragraphedeliste"/>
        <w:numPr>
          <w:ilvl w:val="0"/>
          <w:numId w:val="3"/>
        </w:numPr>
        <w:tabs>
          <w:tab w:val="left" w:pos="84"/>
        </w:tabs>
        <w:spacing w:line="240" w:lineRule="auto"/>
        <w:ind w:left="282" w:hanging="283"/>
        <w:jc w:val="lowKashida"/>
        <w:rPr>
          <w:rFonts w:ascii="Simplified Arabic" w:hAnsi="Simplified Arabic" w:cs="Simplified Arabic"/>
          <w:sz w:val="28"/>
          <w:szCs w:val="28"/>
          <w:lang w:bidi="ar-IQ"/>
        </w:rPr>
      </w:pPr>
      <w:r w:rsidRPr="00B07522">
        <w:rPr>
          <w:rFonts w:ascii="Simplified Arabic" w:hAnsi="Simplified Arabic" w:cs="Simplified Arabic"/>
          <w:sz w:val="28"/>
          <w:szCs w:val="28"/>
          <w:rtl/>
          <w:lang w:bidi="ar-IQ"/>
        </w:rPr>
        <w:t>محاولة تأطير تلك الاسهامات المعرفية للوصول الى منظور فكري معرفي متجانس ومتكامل لموضوع الدراسة، ومحاولة اثراء المكتبة العراقية والعربية بإضافة فلسفية وفكرية حول تطبيق مؤشرات الابتكار المصرفي على التعافي المالي من خلال مؤشرات المرونة المالية باعتبارها موضوعات بالغة الاهمية في الفكر المالي والإداري.</w:t>
      </w:r>
    </w:p>
    <w:p w14:paraId="66EFD4FD" w14:textId="77777777" w:rsidR="005643A0" w:rsidRPr="00B07522" w:rsidRDefault="005643A0" w:rsidP="00664301">
      <w:pPr>
        <w:pStyle w:val="Paragraphedeliste"/>
        <w:numPr>
          <w:ilvl w:val="0"/>
          <w:numId w:val="3"/>
        </w:numPr>
        <w:tabs>
          <w:tab w:val="left" w:pos="84"/>
        </w:tabs>
        <w:spacing w:line="240" w:lineRule="auto"/>
        <w:ind w:left="282" w:hanging="283"/>
        <w:jc w:val="lowKashida"/>
        <w:rPr>
          <w:rFonts w:ascii="Simplified Arabic" w:hAnsi="Simplified Arabic" w:cs="Simplified Arabic"/>
          <w:sz w:val="28"/>
          <w:szCs w:val="28"/>
          <w:lang w:bidi="ar-IQ"/>
        </w:rPr>
      </w:pPr>
      <w:r w:rsidRPr="00B07522">
        <w:rPr>
          <w:rFonts w:ascii="Simplified Arabic" w:hAnsi="Simplified Arabic" w:cs="Simplified Arabic"/>
          <w:sz w:val="28"/>
          <w:szCs w:val="28"/>
          <w:rtl/>
          <w:lang w:bidi="ar-IQ"/>
        </w:rPr>
        <w:t xml:space="preserve">تكتسب الدراسة اهميتها من أنها تعد محاولة علمية تطبيقية لتحليل وتشخيص مؤشرات </w:t>
      </w:r>
      <w:r w:rsidR="005F0F4D" w:rsidRPr="00B07522">
        <w:rPr>
          <w:rFonts w:ascii="Simplified Arabic" w:hAnsi="Simplified Arabic" w:cs="Simplified Arabic"/>
          <w:sz w:val="28"/>
          <w:szCs w:val="28"/>
          <w:rtl/>
          <w:lang w:bidi="ar-IQ"/>
        </w:rPr>
        <w:t>الابتكار المصرفي</w:t>
      </w:r>
      <w:r w:rsidR="005F0F4D">
        <w:rPr>
          <w:rFonts w:ascii="Simplified Arabic" w:hAnsi="Simplified Arabic" w:cs="Simplified Arabic" w:hint="cs"/>
          <w:sz w:val="28"/>
          <w:szCs w:val="28"/>
          <w:rtl/>
          <w:lang w:bidi="ar-IQ"/>
        </w:rPr>
        <w:t xml:space="preserve"> المتمثل بالموارد المالية</w:t>
      </w:r>
      <w:r w:rsidR="005F0F4D" w:rsidRPr="00B07522">
        <w:rPr>
          <w:rFonts w:ascii="Simplified Arabic" w:hAnsi="Simplified Arabic" w:cs="Simplified Arabic"/>
          <w:sz w:val="28"/>
          <w:szCs w:val="28"/>
          <w:rtl/>
          <w:lang w:bidi="ar-IQ"/>
        </w:rPr>
        <w:t xml:space="preserve"> </w:t>
      </w:r>
      <w:r w:rsidRPr="00B07522">
        <w:rPr>
          <w:rFonts w:ascii="Simplified Arabic" w:hAnsi="Simplified Arabic" w:cs="Simplified Arabic"/>
          <w:sz w:val="28"/>
          <w:szCs w:val="28"/>
          <w:rtl/>
          <w:lang w:bidi="ar-IQ"/>
        </w:rPr>
        <w:t xml:space="preserve">وكيفية مساهمته في تحقيق التعافي المالي من جهة وكذلك تعد محاولة علمية تطبيقية لتحليل وتشخيص مؤشرات الابتكار المصرفي وكيفية مساهمته في تحقيق </w:t>
      </w:r>
      <w:r w:rsidR="005F0F4D" w:rsidRPr="00B07522">
        <w:rPr>
          <w:rFonts w:ascii="Simplified Arabic" w:hAnsi="Simplified Arabic" w:cs="Simplified Arabic"/>
          <w:sz w:val="28"/>
          <w:szCs w:val="28"/>
          <w:rtl/>
          <w:lang w:bidi="ar-IQ"/>
        </w:rPr>
        <w:t>التعافي المالي</w:t>
      </w:r>
      <w:r w:rsidR="005F0F4D">
        <w:rPr>
          <w:rFonts w:ascii="Simplified Arabic" w:hAnsi="Simplified Arabic" w:cs="Simplified Arabic" w:hint="cs"/>
          <w:sz w:val="28"/>
          <w:szCs w:val="28"/>
          <w:rtl/>
          <w:lang w:bidi="ar-IQ"/>
        </w:rPr>
        <w:t xml:space="preserve"> المتمثل في نموذج توبين كيو </w:t>
      </w:r>
      <w:proofErr w:type="spellStart"/>
      <w:r w:rsidR="005F0F4D">
        <w:rPr>
          <w:rFonts w:ascii="Simplified Arabic" w:hAnsi="Simplified Arabic" w:cs="Simplified Arabic"/>
          <w:sz w:val="28"/>
          <w:szCs w:val="28"/>
          <w:lang w:bidi="ar-IQ"/>
        </w:rPr>
        <w:t>Tobain</w:t>
      </w:r>
      <w:proofErr w:type="spellEnd"/>
      <w:r w:rsidR="005F0F4D">
        <w:rPr>
          <w:rFonts w:ascii="Simplified Arabic" w:hAnsi="Simplified Arabic" w:cs="Simplified Arabic"/>
          <w:sz w:val="28"/>
          <w:szCs w:val="28"/>
          <w:lang w:bidi="ar-IQ"/>
        </w:rPr>
        <w:t xml:space="preserve"> Q</w:t>
      </w:r>
      <w:r w:rsidR="005F0F4D" w:rsidRPr="00B07522">
        <w:rPr>
          <w:rFonts w:ascii="Simplified Arabic" w:hAnsi="Simplified Arabic" w:cs="Simplified Arabic"/>
          <w:sz w:val="28"/>
          <w:szCs w:val="28"/>
          <w:rtl/>
          <w:lang w:bidi="ar-IQ"/>
        </w:rPr>
        <w:t xml:space="preserve"> </w:t>
      </w:r>
      <w:r w:rsidRPr="00B07522">
        <w:rPr>
          <w:rFonts w:ascii="Simplified Arabic" w:hAnsi="Simplified Arabic" w:cs="Simplified Arabic"/>
          <w:sz w:val="28"/>
          <w:szCs w:val="28"/>
          <w:rtl/>
          <w:lang w:bidi="ar-IQ"/>
        </w:rPr>
        <w:t xml:space="preserve">من خلال </w:t>
      </w:r>
      <w:r w:rsidR="005F0F4D" w:rsidRPr="00B07522">
        <w:rPr>
          <w:rFonts w:ascii="Simplified Arabic" w:hAnsi="Simplified Arabic" w:cs="Simplified Arabic"/>
          <w:sz w:val="28"/>
          <w:szCs w:val="28"/>
          <w:rtl/>
          <w:lang w:bidi="ar-IQ"/>
        </w:rPr>
        <w:t>والمرونة المالية</w:t>
      </w:r>
      <w:r w:rsidR="005F0F4D">
        <w:rPr>
          <w:rFonts w:ascii="Simplified Arabic" w:hAnsi="Simplified Arabic" w:cs="Simplified Arabic" w:hint="cs"/>
          <w:sz w:val="28"/>
          <w:szCs w:val="28"/>
          <w:rtl/>
          <w:lang w:bidi="ar-IQ"/>
        </w:rPr>
        <w:t xml:space="preserve"> المتمثلة بالرافعة المالية</w:t>
      </w:r>
      <w:r w:rsidRPr="00B07522">
        <w:rPr>
          <w:rFonts w:ascii="Simplified Arabic" w:hAnsi="Simplified Arabic" w:cs="Simplified Arabic"/>
          <w:sz w:val="28"/>
          <w:szCs w:val="28"/>
          <w:rtl/>
          <w:lang w:bidi="ar-IQ"/>
        </w:rPr>
        <w:t>.</w:t>
      </w:r>
    </w:p>
    <w:p w14:paraId="19CAEB0B" w14:textId="77777777" w:rsidR="005643A0" w:rsidRPr="0021592E" w:rsidRDefault="005643A0" w:rsidP="0021592E">
      <w:pPr>
        <w:pStyle w:val="Paragraphedeliste"/>
        <w:numPr>
          <w:ilvl w:val="1"/>
          <w:numId w:val="21"/>
        </w:numPr>
        <w:tabs>
          <w:tab w:val="left" w:pos="84"/>
        </w:tabs>
        <w:jc w:val="lowKashida"/>
        <w:rPr>
          <w:rFonts w:ascii="Simplified Arabic" w:hAnsi="Simplified Arabic" w:cs="Simplified Arabic"/>
          <w:b/>
          <w:bCs/>
          <w:sz w:val="28"/>
          <w:szCs w:val="28"/>
          <w:lang w:bidi="ar-IQ"/>
        </w:rPr>
      </w:pPr>
      <w:r w:rsidRPr="0021592E">
        <w:rPr>
          <w:rFonts w:ascii="Simplified Arabic" w:hAnsi="Simplified Arabic" w:cs="Simplified Arabic"/>
          <w:b/>
          <w:bCs/>
          <w:sz w:val="28"/>
          <w:szCs w:val="28"/>
          <w:rtl/>
        </w:rPr>
        <w:lastRenderedPageBreak/>
        <w:t xml:space="preserve">اشكالية الدراسة:      </w:t>
      </w:r>
      <w:r w:rsidRPr="0021592E">
        <w:rPr>
          <w:rFonts w:ascii="Simplified Arabic" w:hAnsi="Simplified Arabic" w:cs="Simplified Arabic"/>
          <w:b/>
          <w:bCs/>
          <w:sz w:val="28"/>
          <w:szCs w:val="28"/>
          <w:rtl/>
          <w:lang w:bidi="ar-IQ"/>
        </w:rPr>
        <w:t xml:space="preserve"> </w:t>
      </w:r>
    </w:p>
    <w:p w14:paraId="18A7C583" w14:textId="77777777" w:rsidR="005643A0" w:rsidRPr="00B07522" w:rsidRDefault="005643A0" w:rsidP="00664301">
      <w:pPr>
        <w:tabs>
          <w:tab w:val="left" w:pos="-469"/>
        </w:tabs>
        <w:bidi/>
        <w:spacing w:line="240" w:lineRule="auto"/>
        <w:ind w:left="-109"/>
        <w:jc w:val="lowKashida"/>
        <w:rPr>
          <w:rFonts w:ascii="Simplified Arabic" w:hAnsi="Simplified Arabic" w:cs="Simplified Arabic"/>
          <w:sz w:val="28"/>
          <w:szCs w:val="28"/>
          <w:rtl/>
        </w:rPr>
      </w:pPr>
      <w:r w:rsidRPr="00B07522">
        <w:rPr>
          <w:rFonts w:ascii="Simplified Arabic" w:hAnsi="Simplified Arabic" w:cs="Simplified Arabic"/>
          <w:sz w:val="28"/>
          <w:szCs w:val="28"/>
          <w:rtl/>
        </w:rPr>
        <w:t xml:space="preserve">       ان جميع منشأة الاعمال تسعى جاهدة لتحقيق حالة من الاستقرار المالي والتعافي بعد تعرضها للمخاطر المالي لما لها من اثر كبير على عمل المصارف لذلك عليها ان تمتلك المرونة المالية في سياساتها وتعاملاتها كي يسمح لها استغلال التطورات التكنولوجية كفرص لتحقيق أهدافها ونجاح اعمالها وب</w:t>
      </w:r>
      <w:r w:rsidR="005F0F4D">
        <w:rPr>
          <w:rFonts w:ascii="Simplified Arabic" w:hAnsi="Simplified Arabic" w:cs="Simplified Arabic"/>
          <w:sz w:val="28"/>
          <w:szCs w:val="28"/>
          <w:rtl/>
        </w:rPr>
        <w:t xml:space="preserve">التالي الوصول الى </w:t>
      </w:r>
      <w:r w:rsidR="005F0F4D">
        <w:rPr>
          <w:rFonts w:ascii="Simplified Arabic" w:hAnsi="Simplified Arabic" w:cs="Simplified Arabic" w:hint="cs"/>
          <w:sz w:val="28"/>
          <w:szCs w:val="28"/>
          <w:rtl/>
        </w:rPr>
        <w:t>قيمة سوقية اعلى</w:t>
      </w:r>
      <w:r w:rsidRPr="00B07522">
        <w:rPr>
          <w:rFonts w:ascii="Simplified Arabic" w:hAnsi="Simplified Arabic" w:cs="Simplified Arabic"/>
          <w:sz w:val="28"/>
          <w:szCs w:val="28"/>
          <w:rtl/>
        </w:rPr>
        <w:t xml:space="preserve"> </w:t>
      </w:r>
      <w:r w:rsidRPr="00B07522">
        <w:rPr>
          <w:rFonts w:ascii="Simplified Arabic" w:hAnsi="Simplified Arabic" w:cs="Simplified Arabic"/>
          <w:b/>
          <w:bCs/>
          <w:sz w:val="28"/>
          <w:szCs w:val="28"/>
          <w:rtl/>
        </w:rPr>
        <w:t>العامري (2018</w:t>
      </w:r>
      <w:r w:rsidRPr="00B07522">
        <w:rPr>
          <w:rFonts w:ascii="Simplified Arabic" w:hAnsi="Simplified Arabic" w:cs="Simplified Arabic"/>
          <w:sz w:val="28"/>
          <w:szCs w:val="28"/>
          <w:rtl/>
        </w:rPr>
        <w:t xml:space="preserve">) </w:t>
      </w:r>
      <w:r w:rsidRPr="00B07522">
        <w:rPr>
          <w:rFonts w:ascii="Simplified Arabic" w:hAnsi="Simplified Arabic" w:cs="Simplified Arabic"/>
          <w:sz w:val="28"/>
          <w:szCs w:val="28"/>
          <w:rtl/>
          <w:lang w:bidi="ar-IQ"/>
        </w:rPr>
        <w:t xml:space="preserve">،وهذا يعد بحد ذاته مشكلة يمكن من خلالها مقارنة المصارف ذات مؤشرات المرونة العالية </w:t>
      </w:r>
      <w:r w:rsidR="005F0F4D">
        <w:rPr>
          <w:rFonts w:ascii="Simplified Arabic" w:hAnsi="Simplified Arabic" w:cs="Simplified Arabic" w:hint="cs"/>
          <w:sz w:val="28"/>
          <w:szCs w:val="28"/>
          <w:rtl/>
          <w:lang w:bidi="ar-IQ"/>
        </w:rPr>
        <w:t xml:space="preserve">(الرافعة المالية) </w:t>
      </w:r>
      <w:r w:rsidRPr="00B07522">
        <w:rPr>
          <w:rFonts w:ascii="Simplified Arabic" w:hAnsi="Simplified Arabic" w:cs="Simplified Arabic"/>
          <w:sz w:val="28"/>
          <w:szCs w:val="28"/>
          <w:rtl/>
          <w:lang w:bidi="ar-IQ"/>
        </w:rPr>
        <w:t xml:space="preserve">مع المصارف الأخرى ومعرفة مدى تأثيرها على التعافي المالي </w:t>
      </w:r>
      <w:r w:rsidR="005F0F4D">
        <w:rPr>
          <w:rFonts w:ascii="Simplified Arabic" w:hAnsi="Simplified Arabic" w:cs="Simplified Arabic" w:hint="cs"/>
          <w:sz w:val="28"/>
          <w:szCs w:val="28"/>
          <w:rtl/>
          <w:lang w:bidi="ar-IQ"/>
        </w:rPr>
        <w:t>(نسبة توبين كيو)</w:t>
      </w:r>
      <w:r w:rsidRPr="00B07522">
        <w:rPr>
          <w:rFonts w:ascii="Simplified Arabic" w:hAnsi="Simplified Arabic" w:cs="Simplified Arabic"/>
          <w:sz w:val="28"/>
          <w:szCs w:val="28"/>
          <w:rtl/>
          <w:lang w:bidi="ar-IQ"/>
        </w:rPr>
        <w:t>،والحقيقة ان عدداً من المصارف في العراق لا تعي تلك التحديات وأن ادركتها فإنها لا تملك التقنيات والمقدرات التي تمكنها من الاستجابة بالشكل الملائم لمتغيراتها</w:t>
      </w:r>
      <w:r w:rsidRPr="00B07522">
        <w:rPr>
          <w:rFonts w:ascii="Simplified Arabic" w:hAnsi="Simplified Arabic" w:cs="Simplified Arabic"/>
          <w:sz w:val="28"/>
          <w:szCs w:val="28"/>
          <w:rtl/>
        </w:rPr>
        <w:t xml:space="preserve"> ، ومن هنا يبرز هناك وجهان لمشكلة الدراسة منها:</w:t>
      </w:r>
    </w:p>
    <w:p w14:paraId="7750F520" w14:textId="77777777" w:rsidR="005643A0" w:rsidRPr="00B07522" w:rsidRDefault="005643A0" w:rsidP="00664301">
      <w:pPr>
        <w:pStyle w:val="Paragraphedeliste"/>
        <w:numPr>
          <w:ilvl w:val="0"/>
          <w:numId w:val="4"/>
        </w:numPr>
        <w:tabs>
          <w:tab w:val="left" w:pos="-559"/>
        </w:tabs>
        <w:spacing w:line="240" w:lineRule="auto"/>
        <w:jc w:val="both"/>
        <w:rPr>
          <w:rFonts w:ascii="Simplified Arabic" w:hAnsi="Simplified Arabic" w:cs="Simplified Arabic"/>
          <w:sz w:val="28"/>
          <w:szCs w:val="28"/>
        </w:rPr>
      </w:pPr>
      <w:r w:rsidRPr="00B07522">
        <w:rPr>
          <w:rFonts w:ascii="Simplified Arabic" w:hAnsi="Simplified Arabic" w:cs="Simplified Arabic"/>
          <w:sz w:val="28"/>
          <w:szCs w:val="28"/>
          <w:rtl/>
        </w:rPr>
        <w:t xml:space="preserve">ان المشكلة التي تعاني منها معظم المصارف عينة الدراسة هي صعوبة قدرتها على استعادة وضعها الطبيعي والتعافي من الأزمات المالية التي تعرضت لها وقد تم اثبات ذلك من خلال الاطلاع على العديد من الدراسات ومنها </w:t>
      </w:r>
      <w:r w:rsidRPr="00B07522">
        <w:rPr>
          <w:rFonts w:ascii="Simplified Arabic" w:hAnsi="Simplified Arabic" w:cs="Simplified Arabic"/>
          <w:b/>
          <w:bCs/>
          <w:sz w:val="28"/>
          <w:szCs w:val="28"/>
          <w:rtl/>
        </w:rPr>
        <w:t>العامري (2018</w:t>
      </w:r>
      <w:r w:rsidRPr="00B07522">
        <w:rPr>
          <w:rFonts w:ascii="Simplified Arabic" w:hAnsi="Simplified Arabic" w:cs="Simplified Arabic"/>
          <w:sz w:val="28"/>
          <w:szCs w:val="28"/>
          <w:rtl/>
        </w:rPr>
        <w:t>) و</w:t>
      </w:r>
      <w:r w:rsidRPr="00B07522">
        <w:rPr>
          <w:rFonts w:ascii="Simplified Arabic" w:hAnsi="Simplified Arabic" w:cs="Simplified Arabic"/>
          <w:b/>
          <w:bCs/>
          <w:sz w:val="28"/>
          <w:szCs w:val="28"/>
          <w:rtl/>
        </w:rPr>
        <w:t>الربيعي (2016</w:t>
      </w:r>
      <w:r w:rsidRPr="00B07522">
        <w:rPr>
          <w:rFonts w:ascii="Simplified Arabic" w:hAnsi="Simplified Arabic" w:cs="Simplified Arabic"/>
          <w:sz w:val="28"/>
          <w:szCs w:val="28"/>
          <w:rtl/>
        </w:rPr>
        <w:t>).</w:t>
      </w:r>
    </w:p>
    <w:p w14:paraId="77D8B1DA" w14:textId="77777777" w:rsidR="005643A0" w:rsidRPr="00B07522" w:rsidRDefault="005643A0" w:rsidP="00664301">
      <w:pPr>
        <w:pStyle w:val="Paragraphedeliste"/>
        <w:numPr>
          <w:ilvl w:val="0"/>
          <w:numId w:val="4"/>
        </w:numPr>
        <w:tabs>
          <w:tab w:val="left" w:pos="-559"/>
        </w:tabs>
        <w:spacing w:line="240" w:lineRule="auto"/>
        <w:jc w:val="both"/>
        <w:rPr>
          <w:rFonts w:ascii="Simplified Arabic" w:hAnsi="Simplified Arabic" w:cs="Simplified Arabic"/>
          <w:sz w:val="28"/>
          <w:szCs w:val="28"/>
          <w:rtl/>
        </w:rPr>
      </w:pPr>
      <w:r w:rsidRPr="00B07522">
        <w:rPr>
          <w:rFonts w:ascii="Simplified Arabic" w:hAnsi="Simplified Arabic" w:cs="Simplified Arabic"/>
          <w:sz w:val="28"/>
          <w:szCs w:val="28"/>
          <w:rtl/>
        </w:rPr>
        <w:t>اثبتت مراجعة الباحث للأدبيات في الفكر المالي الى ان متغيرات الدراسة المتمثلة بـــ(</w:t>
      </w:r>
      <w:r w:rsidR="005F0F4D">
        <w:rPr>
          <w:rFonts w:ascii="Simplified Arabic" w:hAnsi="Simplified Arabic" w:cs="Simplified Arabic"/>
          <w:sz w:val="28"/>
          <w:szCs w:val="28"/>
          <w:rtl/>
        </w:rPr>
        <w:t>الرافعة المالية</w:t>
      </w:r>
      <w:r w:rsidRPr="00B07522">
        <w:rPr>
          <w:rFonts w:ascii="Simplified Arabic" w:hAnsi="Simplified Arabic" w:cs="Simplified Arabic"/>
          <w:sz w:val="28"/>
          <w:szCs w:val="28"/>
          <w:rtl/>
        </w:rPr>
        <w:t xml:space="preserve"> </w:t>
      </w:r>
      <w:r w:rsidR="005F0F4D">
        <w:rPr>
          <w:rFonts w:ascii="Simplified Arabic" w:hAnsi="Simplified Arabic" w:cs="Simplified Arabic" w:hint="cs"/>
          <w:sz w:val="28"/>
          <w:szCs w:val="28"/>
          <w:rtl/>
        </w:rPr>
        <w:t>ونموذج توبين كيو</w:t>
      </w:r>
      <w:r w:rsidRPr="00B07522">
        <w:rPr>
          <w:rFonts w:ascii="Simplified Arabic" w:hAnsi="Simplified Arabic" w:cs="Simplified Arabic"/>
          <w:sz w:val="28"/>
          <w:szCs w:val="28"/>
          <w:rtl/>
        </w:rPr>
        <w:t>) ما زالت قيد التشكيل والتأطير الفكري على مستوى النظرية والتطبيق إذ لم يتم التوصل الى نضج المعرفة التامة بنظري</w:t>
      </w:r>
      <w:r w:rsidR="005F0F4D">
        <w:rPr>
          <w:rFonts w:ascii="Simplified Arabic" w:hAnsi="Simplified Arabic" w:cs="Simplified Arabic"/>
          <w:sz w:val="28"/>
          <w:szCs w:val="28"/>
          <w:rtl/>
        </w:rPr>
        <w:t>ة للمرونة المالية من خلال مؤشر</w:t>
      </w:r>
      <w:r w:rsidRPr="00B07522">
        <w:rPr>
          <w:rFonts w:ascii="Simplified Arabic" w:hAnsi="Simplified Arabic" w:cs="Simplified Arabic"/>
          <w:sz w:val="28"/>
          <w:szCs w:val="28"/>
          <w:rtl/>
        </w:rPr>
        <w:t>ها</w:t>
      </w:r>
      <w:r w:rsidR="005F0F4D">
        <w:rPr>
          <w:rFonts w:ascii="Simplified Arabic" w:hAnsi="Simplified Arabic" w:cs="Simplified Arabic" w:hint="cs"/>
          <w:sz w:val="28"/>
          <w:szCs w:val="28"/>
          <w:rtl/>
        </w:rPr>
        <w:t xml:space="preserve"> (الرافعة المالية)</w:t>
      </w:r>
      <w:r w:rsidRPr="00B07522">
        <w:rPr>
          <w:rFonts w:ascii="Simplified Arabic" w:hAnsi="Simplified Arabic" w:cs="Simplified Arabic"/>
          <w:sz w:val="28"/>
          <w:szCs w:val="28"/>
          <w:rtl/>
        </w:rPr>
        <w:t xml:space="preserve"> التي بدورها تصل الى التعافي المالي</w:t>
      </w:r>
      <w:r w:rsidR="005F0F4D">
        <w:rPr>
          <w:rFonts w:ascii="Simplified Arabic" w:hAnsi="Simplified Arabic" w:cs="Simplified Arabic" w:hint="cs"/>
          <w:sz w:val="28"/>
          <w:szCs w:val="28"/>
          <w:rtl/>
        </w:rPr>
        <w:t>/نموذج توبين كيو</w:t>
      </w:r>
      <w:r w:rsidRPr="00B07522">
        <w:rPr>
          <w:rFonts w:ascii="Simplified Arabic" w:hAnsi="Simplified Arabic" w:cs="Simplified Arabic"/>
          <w:sz w:val="28"/>
          <w:szCs w:val="28"/>
          <w:rtl/>
        </w:rPr>
        <w:t xml:space="preserve"> الذي يكون غاية جميع المصارف في تحقيق أهدافها الاستراتيجية لكي تحقق حالة من التوازن المالي التي تنعكس بدورها لتحقيق حالة من الاستقرار والتعافي في عملها المصرفي كما هو الحال في المصارف العراقية لتواكب الأداء في المصارف العالمية وهذه مشكلة جدلية يمكن التوصل الى النتائج المرضية لها .</w:t>
      </w:r>
    </w:p>
    <w:p w14:paraId="4F2BE152" w14:textId="77777777" w:rsidR="005643A0" w:rsidRPr="00B07522" w:rsidRDefault="005643A0" w:rsidP="0021592E">
      <w:pPr>
        <w:pStyle w:val="Paragraphedeliste"/>
        <w:numPr>
          <w:ilvl w:val="1"/>
          <w:numId w:val="21"/>
        </w:numPr>
        <w:tabs>
          <w:tab w:val="left" w:pos="84"/>
        </w:tabs>
        <w:jc w:val="lowKashida"/>
        <w:rPr>
          <w:rFonts w:ascii="Simplified Arabic" w:hAnsi="Simplified Arabic" w:cs="Simplified Arabic"/>
          <w:b/>
          <w:bCs/>
          <w:sz w:val="28"/>
          <w:szCs w:val="28"/>
          <w:lang w:bidi="ar-IQ"/>
        </w:rPr>
      </w:pPr>
      <w:r w:rsidRPr="00B07522">
        <w:rPr>
          <w:rFonts w:ascii="Simplified Arabic" w:hAnsi="Simplified Arabic" w:cs="Simplified Arabic"/>
          <w:b/>
          <w:bCs/>
          <w:sz w:val="28"/>
          <w:szCs w:val="28"/>
          <w:rtl/>
          <w:lang w:bidi="ar-IQ"/>
        </w:rPr>
        <w:t xml:space="preserve">اهداف الدراسة:         </w:t>
      </w:r>
    </w:p>
    <w:p w14:paraId="616FDAA2" w14:textId="77777777" w:rsidR="005643A0" w:rsidRPr="00B07522" w:rsidRDefault="005643A0" w:rsidP="00664301">
      <w:pPr>
        <w:tabs>
          <w:tab w:val="left" w:pos="84"/>
        </w:tabs>
        <w:bidi/>
        <w:spacing w:after="0" w:line="240" w:lineRule="auto"/>
        <w:jc w:val="lowKashida"/>
        <w:rPr>
          <w:rFonts w:ascii="Simplified Arabic" w:hAnsi="Simplified Arabic" w:cs="Simplified Arabic"/>
          <w:sz w:val="28"/>
          <w:szCs w:val="28"/>
          <w:lang w:bidi="ar-IQ"/>
        </w:rPr>
      </w:pPr>
      <w:r w:rsidRPr="00B07522">
        <w:rPr>
          <w:rFonts w:ascii="Simplified Arabic" w:hAnsi="Simplified Arabic" w:cs="Simplified Arabic"/>
          <w:sz w:val="28"/>
          <w:szCs w:val="28"/>
          <w:rtl/>
          <w:lang w:bidi="ar-IQ"/>
        </w:rPr>
        <w:t>تتمثل اهداف الدراسة بالآتي:</w:t>
      </w:r>
    </w:p>
    <w:p w14:paraId="1B235C82" w14:textId="77777777" w:rsidR="005643A0" w:rsidRPr="00B07522" w:rsidRDefault="005643A0" w:rsidP="00664301">
      <w:pPr>
        <w:pStyle w:val="Paragraphedeliste"/>
        <w:numPr>
          <w:ilvl w:val="0"/>
          <w:numId w:val="1"/>
        </w:numPr>
        <w:tabs>
          <w:tab w:val="left" w:pos="84"/>
        </w:tabs>
        <w:spacing w:line="240" w:lineRule="auto"/>
        <w:ind w:left="282" w:hanging="283"/>
        <w:jc w:val="lowKashida"/>
        <w:rPr>
          <w:rFonts w:ascii="Simplified Arabic" w:hAnsi="Simplified Arabic" w:cs="Simplified Arabic"/>
          <w:sz w:val="28"/>
          <w:szCs w:val="28"/>
          <w:lang w:bidi="ar-IQ"/>
        </w:rPr>
      </w:pPr>
      <w:r w:rsidRPr="00B07522">
        <w:rPr>
          <w:rFonts w:ascii="Simplified Arabic" w:eastAsia="Calibri" w:hAnsi="Simplified Arabic" w:cs="Simplified Arabic"/>
          <w:sz w:val="28"/>
          <w:szCs w:val="28"/>
          <w:rtl/>
        </w:rPr>
        <w:t xml:space="preserve">إيجاد العلاقة والتأثير </w:t>
      </w:r>
      <w:r w:rsidR="005F0F4D">
        <w:rPr>
          <w:rFonts w:ascii="Simplified Arabic" w:eastAsia="Calibri" w:hAnsi="Simplified Arabic" w:cs="Simplified Arabic" w:hint="cs"/>
          <w:sz w:val="28"/>
          <w:szCs w:val="28"/>
          <w:rtl/>
        </w:rPr>
        <w:t>الموارد المالية للمصرف</w:t>
      </w:r>
      <w:r w:rsidRPr="00B07522">
        <w:rPr>
          <w:rFonts w:ascii="Simplified Arabic" w:eastAsia="Calibri" w:hAnsi="Simplified Arabic" w:cs="Simplified Arabic"/>
          <w:sz w:val="28"/>
          <w:szCs w:val="28"/>
          <w:rtl/>
        </w:rPr>
        <w:t xml:space="preserve"> في </w:t>
      </w:r>
      <w:r w:rsidR="00AD2997">
        <w:rPr>
          <w:rFonts w:ascii="Simplified Arabic" w:eastAsia="Calibri" w:hAnsi="Simplified Arabic" w:cs="Simplified Arabic" w:hint="cs"/>
          <w:sz w:val="28"/>
          <w:szCs w:val="28"/>
          <w:rtl/>
        </w:rPr>
        <w:t>نسبة توبين كيو</w:t>
      </w:r>
      <w:r w:rsidRPr="00B07522">
        <w:rPr>
          <w:rFonts w:ascii="Simplified Arabic" w:eastAsia="Calibri" w:hAnsi="Simplified Arabic" w:cs="Simplified Arabic"/>
          <w:sz w:val="28"/>
          <w:szCs w:val="28"/>
          <w:rtl/>
        </w:rPr>
        <w:t xml:space="preserve"> عن طريق الدور الوسيط </w:t>
      </w:r>
      <w:r w:rsidR="00AD2997">
        <w:rPr>
          <w:rFonts w:ascii="Simplified Arabic" w:eastAsia="Calibri" w:hAnsi="Simplified Arabic" w:cs="Simplified Arabic" w:hint="cs"/>
          <w:sz w:val="28"/>
          <w:szCs w:val="28"/>
          <w:rtl/>
        </w:rPr>
        <w:t>للرافعة</w:t>
      </w:r>
      <w:r w:rsidR="00AD2997">
        <w:rPr>
          <w:rFonts w:ascii="Simplified Arabic" w:eastAsia="Calibri" w:hAnsi="Simplified Arabic" w:cs="Simplified Arabic"/>
          <w:sz w:val="28"/>
          <w:szCs w:val="28"/>
          <w:rtl/>
        </w:rPr>
        <w:t xml:space="preserve"> المالية</w:t>
      </w:r>
      <w:r w:rsidRPr="00B07522">
        <w:rPr>
          <w:rFonts w:ascii="Simplified Arabic" w:eastAsia="Calibri" w:hAnsi="Simplified Arabic" w:cs="Simplified Arabic"/>
          <w:sz w:val="28"/>
          <w:szCs w:val="28"/>
          <w:rtl/>
        </w:rPr>
        <w:t>.</w:t>
      </w:r>
    </w:p>
    <w:p w14:paraId="36A0B108" w14:textId="77777777" w:rsidR="005643A0" w:rsidRPr="00B07522" w:rsidRDefault="005643A0" w:rsidP="00664301">
      <w:pPr>
        <w:pStyle w:val="Paragraphedeliste"/>
        <w:numPr>
          <w:ilvl w:val="0"/>
          <w:numId w:val="1"/>
        </w:numPr>
        <w:tabs>
          <w:tab w:val="left" w:pos="84"/>
        </w:tabs>
        <w:spacing w:line="240" w:lineRule="auto"/>
        <w:ind w:left="282" w:hanging="283"/>
        <w:jc w:val="lowKashida"/>
        <w:rPr>
          <w:rFonts w:ascii="Simplified Arabic" w:hAnsi="Simplified Arabic" w:cs="Simplified Arabic"/>
          <w:sz w:val="28"/>
          <w:szCs w:val="28"/>
          <w:lang w:bidi="ar-IQ"/>
        </w:rPr>
      </w:pPr>
      <w:r w:rsidRPr="00B07522">
        <w:rPr>
          <w:rFonts w:ascii="Simplified Arabic" w:hAnsi="Simplified Arabic" w:cs="Simplified Arabic"/>
          <w:sz w:val="28"/>
          <w:szCs w:val="28"/>
          <w:rtl/>
          <w:lang w:bidi="ar-IQ"/>
        </w:rPr>
        <w:t>التأطير النظري والفكري وعرض الادبيات ذات الصلة بموضوعات متغيرات الدراسة وتحليلها ومناقشتها.</w:t>
      </w:r>
    </w:p>
    <w:p w14:paraId="4DB45686" w14:textId="77777777" w:rsidR="005643A0" w:rsidRPr="00B07522" w:rsidRDefault="005643A0" w:rsidP="00664301">
      <w:pPr>
        <w:pStyle w:val="Paragraphedeliste"/>
        <w:numPr>
          <w:ilvl w:val="0"/>
          <w:numId w:val="1"/>
        </w:numPr>
        <w:tabs>
          <w:tab w:val="left" w:pos="84"/>
        </w:tabs>
        <w:spacing w:line="240" w:lineRule="auto"/>
        <w:ind w:left="282" w:hanging="283"/>
        <w:jc w:val="lowKashida"/>
        <w:rPr>
          <w:rFonts w:ascii="Simplified Arabic" w:hAnsi="Simplified Arabic" w:cs="Simplified Arabic"/>
          <w:sz w:val="28"/>
          <w:szCs w:val="28"/>
          <w:lang w:bidi="ar-IQ"/>
        </w:rPr>
      </w:pPr>
      <w:r w:rsidRPr="00B07522">
        <w:rPr>
          <w:rFonts w:ascii="Simplified Arabic" w:hAnsi="Simplified Arabic" w:cs="Simplified Arabic"/>
          <w:sz w:val="28"/>
          <w:szCs w:val="28"/>
          <w:rtl/>
          <w:lang w:bidi="ar-IQ"/>
        </w:rPr>
        <w:t>تشخيص وتحديد أبرز مصادر متغيرات الدراسة.</w:t>
      </w:r>
    </w:p>
    <w:p w14:paraId="1A682B9F" w14:textId="77777777" w:rsidR="005643A0" w:rsidRPr="00B07522" w:rsidRDefault="005643A0" w:rsidP="00664301">
      <w:pPr>
        <w:pStyle w:val="Paragraphedeliste"/>
        <w:numPr>
          <w:ilvl w:val="0"/>
          <w:numId w:val="1"/>
        </w:numPr>
        <w:tabs>
          <w:tab w:val="left" w:pos="84"/>
        </w:tabs>
        <w:spacing w:line="240" w:lineRule="auto"/>
        <w:ind w:left="282" w:hanging="283"/>
        <w:jc w:val="lowKashida"/>
        <w:rPr>
          <w:rFonts w:ascii="Simplified Arabic" w:hAnsi="Simplified Arabic" w:cs="Simplified Arabic"/>
          <w:sz w:val="28"/>
          <w:szCs w:val="28"/>
          <w:lang w:bidi="ar-IQ"/>
        </w:rPr>
      </w:pPr>
      <w:r w:rsidRPr="00B07522">
        <w:rPr>
          <w:rFonts w:ascii="Simplified Arabic" w:hAnsi="Simplified Arabic" w:cs="Simplified Arabic"/>
          <w:sz w:val="28"/>
          <w:szCs w:val="28"/>
          <w:rtl/>
          <w:lang w:bidi="ar-IQ"/>
        </w:rPr>
        <w:t xml:space="preserve">بيان وجود انخفاض أو ارتفاع في </w:t>
      </w:r>
      <w:r w:rsidR="00AD2997">
        <w:rPr>
          <w:rFonts w:ascii="Simplified Arabic" w:eastAsia="Calibri" w:hAnsi="Simplified Arabic" w:cs="Simplified Arabic" w:hint="cs"/>
          <w:sz w:val="28"/>
          <w:szCs w:val="28"/>
          <w:rtl/>
        </w:rPr>
        <w:t xml:space="preserve">الموارد المالية </w:t>
      </w:r>
      <w:r w:rsidRPr="00B07522">
        <w:rPr>
          <w:rFonts w:ascii="Simplified Arabic" w:hAnsi="Simplified Arabic" w:cs="Simplified Arabic"/>
          <w:sz w:val="28"/>
          <w:szCs w:val="28"/>
          <w:rtl/>
          <w:lang w:bidi="ar-IQ"/>
        </w:rPr>
        <w:t>للمصارف عينة الدراسة خلال مدة الدراسة.</w:t>
      </w:r>
    </w:p>
    <w:p w14:paraId="295E3D8B" w14:textId="77777777" w:rsidR="005643A0" w:rsidRPr="00B07522" w:rsidRDefault="005643A0" w:rsidP="00664301">
      <w:pPr>
        <w:pStyle w:val="Paragraphedeliste"/>
        <w:numPr>
          <w:ilvl w:val="0"/>
          <w:numId w:val="1"/>
        </w:numPr>
        <w:tabs>
          <w:tab w:val="left" w:pos="84"/>
        </w:tabs>
        <w:spacing w:line="240" w:lineRule="auto"/>
        <w:ind w:left="282" w:hanging="283"/>
        <w:jc w:val="lowKashida"/>
        <w:rPr>
          <w:rFonts w:ascii="Simplified Arabic" w:hAnsi="Simplified Arabic" w:cs="Simplified Arabic"/>
          <w:sz w:val="28"/>
          <w:szCs w:val="28"/>
          <w:lang w:bidi="ar-IQ"/>
        </w:rPr>
      </w:pPr>
      <w:r w:rsidRPr="00B07522">
        <w:rPr>
          <w:rFonts w:ascii="Simplified Arabic" w:hAnsi="Simplified Arabic" w:cs="Simplified Arabic"/>
          <w:sz w:val="28"/>
          <w:szCs w:val="28"/>
          <w:rtl/>
          <w:lang w:bidi="ar-IQ"/>
        </w:rPr>
        <w:t>تشخيص مستوى ودور كل من متغيرات الدراسة في المصارف عينة الدراسة.</w:t>
      </w:r>
    </w:p>
    <w:p w14:paraId="1F6BBB9D" w14:textId="77777777" w:rsidR="005643A0" w:rsidRPr="00B07522" w:rsidRDefault="005643A0" w:rsidP="0021592E">
      <w:pPr>
        <w:pStyle w:val="Paragraphedeliste"/>
        <w:numPr>
          <w:ilvl w:val="1"/>
          <w:numId w:val="21"/>
        </w:numPr>
        <w:tabs>
          <w:tab w:val="left" w:pos="84"/>
        </w:tabs>
        <w:jc w:val="lowKashida"/>
        <w:rPr>
          <w:rFonts w:ascii="Simplified Arabic" w:hAnsi="Simplified Arabic" w:cs="Simplified Arabic"/>
          <w:b/>
          <w:bCs/>
          <w:sz w:val="28"/>
          <w:szCs w:val="28"/>
          <w:rtl/>
          <w:lang w:bidi="ar-SY"/>
        </w:rPr>
      </w:pPr>
      <w:r w:rsidRPr="00B07522">
        <w:rPr>
          <w:rFonts w:ascii="Simplified Arabic" w:hAnsi="Simplified Arabic" w:cs="Simplified Arabic"/>
          <w:b/>
          <w:bCs/>
          <w:sz w:val="28"/>
          <w:szCs w:val="28"/>
          <w:rtl/>
          <w:lang w:bidi="ar-IQ"/>
        </w:rPr>
        <w:t xml:space="preserve">منهج </w:t>
      </w:r>
      <w:r w:rsidRPr="00B07522">
        <w:rPr>
          <w:rFonts w:ascii="Simplified Arabic" w:hAnsi="Simplified Arabic" w:cs="Simplified Arabic"/>
          <w:b/>
          <w:bCs/>
          <w:sz w:val="28"/>
          <w:szCs w:val="28"/>
          <w:rtl/>
          <w:lang w:bidi="ar-SY"/>
        </w:rPr>
        <w:t>الدراسة:</w:t>
      </w:r>
    </w:p>
    <w:p w14:paraId="03093FC5" w14:textId="77777777" w:rsidR="005643A0" w:rsidRPr="00B07522" w:rsidRDefault="005643A0" w:rsidP="00664301">
      <w:pPr>
        <w:bidi/>
        <w:spacing w:after="0" w:line="240" w:lineRule="auto"/>
        <w:jc w:val="both"/>
        <w:rPr>
          <w:rFonts w:ascii="Simplified Arabic" w:hAnsi="Simplified Arabic" w:cs="Simplified Arabic"/>
          <w:sz w:val="28"/>
          <w:szCs w:val="28"/>
          <w:rtl/>
        </w:rPr>
      </w:pPr>
      <w:r w:rsidRPr="00B07522">
        <w:rPr>
          <w:rFonts w:ascii="Simplified Arabic" w:hAnsi="Simplified Arabic" w:cs="Simplified Arabic"/>
          <w:sz w:val="28"/>
          <w:szCs w:val="28"/>
          <w:rtl/>
          <w:lang w:bidi="ar-SY"/>
        </w:rPr>
        <w:t xml:space="preserve">     تهدف الدراسة لمعرفة أثر الابتكار المالي (</w:t>
      </w:r>
      <w:r w:rsidR="00AD2997">
        <w:rPr>
          <w:rFonts w:ascii="Simplified Arabic" w:hAnsi="Simplified Arabic" w:cs="Simplified Arabic"/>
          <w:sz w:val="28"/>
          <w:szCs w:val="28"/>
          <w:rtl/>
          <w:lang w:bidi="ar-SY"/>
        </w:rPr>
        <w:t>الموارد المالية</w:t>
      </w:r>
      <w:r w:rsidRPr="00B07522">
        <w:rPr>
          <w:rFonts w:ascii="Simplified Arabic" w:hAnsi="Simplified Arabic" w:cs="Simplified Arabic"/>
          <w:sz w:val="28"/>
          <w:szCs w:val="28"/>
          <w:rtl/>
          <w:lang w:bidi="ar-SY"/>
        </w:rPr>
        <w:t>) على التعافي المالي (نسبة كيو توبين)، كذلك تهدف لمعرفة أثر الابتكار المالي</w:t>
      </w:r>
      <w:r w:rsidR="00AD2997" w:rsidRPr="00B07522">
        <w:rPr>
          <w:rFonts w:ascii="Simplified Arabic" w:hAnsi="Simplified Arabic" w:cs="Simplified Arabic"/>
          <w:sz w:val="28"/>
          <w:szCs w:val="28"/>
          <w:rtl/>
          <w:lang w:bidi="ar-SY"/>
        </w:rPr>
        <w:t>(</w:t>
      </w:r>
      <w:r w:rsidR="00AD2997">
        <w:rPr>
          <w:rFonts w:ascii="Simplified Arabic" w:hAnsi="Simplified Arabic" w:cs="Simplified Arabic"/>
          <w:sz w:val="28"/>
          <w:szCs w:val="28"/>
          <w:rtl/>
          <w:lang w:bidi="ar-SY"/>
        </w:rPr>
        <w:t>الموارد المالية</w:t>
      </w:r>
      <w:r w:rsidR="00AD2997" w:rsidRPr="00B07522">
        <w:rPr>
          <w:rFonts w:ascii="Simplified Arabic" w:hAnsi="Simplified Arabic" w:cs="Simplified Arabic"/>
          <w:sz w:val="28"/>
          <w:szCs w:val="28"/>
          <w:rtl/>
          <w:lang w:bidi="ar-SY"/>
        </w:rPr>
        <w:t xml:space="preserve">) </w:t>
      </w:r>
      <w:r w:rsidRPr="00B07522">
        <w:rPr>
          <w:rFonts w:ascii="Simplified Arabic" w:hAnsi="Simplified Arabic" w:cs="Simplified Arabic"/>
          <w:sz w:val="28"/>
          <w:szCs w:val="28"/>
          <w:rtl/>
          <w:lang w:bidi="ar-SY"/>
        </w:rPr>
        <w:t xml:space="preserve"> على التعافي المالي</w:t>
      </w:r>
      <w:r w:rsidR="00AD2997" w:rsidRPr="00B07522">
        <w:rPr>
          <w:rFonts w:ascii="Simplified Arabic" w:hAnsi="Simplified Arabic" w:cs="Simplified Arabic"/>
          <w:sz w:val="28"/>
          <w:szCs w:val="28"/>
          <w:rtl/>
          <w:lang w:bidi="ar-SY"/>
        </w:rPr>
        <w:t>(نسبة كيو توبين)</w:t>
      </w:r>
      <w:r w:rsidRPr="00B07522">
        <w:rPr>
          <w:rFonts w:ascii="Simplified Arabic" w:hAnsi="Simplified Arabic" w:cs="Simplified Arabic"/>
          <w:sz w:val="28"/>
          <w:szCs w:val="28"/>
          <w:rtl/>
          <w:lang w:bidi="ar-SY"/>
        </w:rPr>
        <w:t xml:space="preserve"> في ظل </w:t>
      </w:r>
      <w:r w:rsidR="00AD2997">
        <w:rPr>
          <w:rFonts w:ascii="Simplified Arabic" w:hAnsi="Simplified Arabic" w:cs="Simplified Arabic" w:hint="cs"/>
          <w:sz w:val="28"/>
          <w:szCs w:val="28"/>
          <w:rtl/>
          <w:lang w:bidi="ar-SY"/>
        </w:rPr>
        <w:t>المرونة</w:t>
      </w:r>
      <w:r w:rsidR="005F0F4D">
        <w:rPr>
          <w:rFonts w:ascii="Simplified Arabic" w:hAnsi="Simplified Arabic" w:cs="Simplified Arabic"/>
          <w:sz w:val="28"/>
          <w:szCs w:val="28"/>
          <w:rtl/>
          <w:lang w:bidi="ar-SY"/>
        </w:rPr>
        <w:t xml:space="preserve"> المالية</w:t>
      </w:r>
      <w:r w:rsidRPr="00B07522">
        <w:rPr>
          <w:rFonts w:ascii="Simplified Arabic" w:hAnsi="Simplified Arabic" w:cs="Simplified Arabic"/>
          <w:sz w:val="28"/>
          <w:szCs w:val="28"/>
          <w:rtl/>
          <w:lang w:bidi="ar-SY"/>
        </w:rPr>
        <w:t xml:space="preserve"> (الرافعة المالية)  للمصارف المدرجة في سوق العراق للأوراق المالية عن طريق استخدام التحليل الوصفي والاستنباطي ف</w:t>
      </w:r>
      <w:r w:rsidRPr="00B07522">
        <w:rPr>
          <w:rFonts w:ascii="Simplified Arabic" w:hAnsi="Simplified Arabic" w:cs="Simplified Arabic"/>
          <w:sz w:val="28"/>
          <w:szCs w:val="28"/>
          <w:rtl/>
          <w:lang w:bidi="ar-IQ"/>
        </w:rPr>
        <w:t xml:space="preserve">ي </w:t>
      </w:r>
      <w:r w:rsidRPr="00B07522">
        <w:rPr>
          <w:rFonts w:ascii="Simplified Arabic" w:hAnsi="Simplified Arabic" w:cs="Simplified Arabic"/>
          <w:sz w:val="28"/>
          <w:szCs w:val="28"/>
          <w:rtl/>
          <w:lang w:bidi="ar-SY"/>
        </w:rPr>
        <w:t xml:space="preserve">بيان وجود الارتباط من عدمه بين المتغيرات </w:t>
      </w:r>
      <w:proofErr w:type="spellStart"/>
      <w:r w:rsidRPr="00B07522">
        <w:rPr>
          <w:rFonts w:ascii="Simplified Arabic" w:hAnsi="Simplified Arabic" w:cs="Simplified Arabic"/>
          <w:sz w:val="28"/>
          <w:szCs w:val="28"/>
          <w:rtl/>
          <w:lang w:bidi="ar-SY"/>
        </w:rPr>
        <w:t>حیث</w:t>
      </w:r>
      <w:proofErr w:type="spellEnd"/>
      <w:r w:rsidRPr="00B07522">
        <w:rPr>
          <w:rFonts w:ascii="Simplified Arabic" w:hAnsi="Simplified Arabic" w:cs="Simplified Arabic"/>
          <w:sz w:val="28"/>
          <w:szCs w:val="28"/>
          <w:rtl/>
          <w:lang w:bidi="ar-SY"/>
        </w:rPr>
        <w:t xml:space="preserve"> تم استخدام الانحدار الخطي المتعدد ولغرض جمع البيانات التي تخص الجانب العملي اعتمد الباحث على القوائم المالية للمصارف محور الدراسة المنشورة ضمن موقع سوق العراق للأوراق المالية للفترة من (2010) الى (2021) ولجمع واستخراج البيانات الازمة وتنظيمها وتصنيفها ضمن برنامج </w:t>
      </w:r>
      <w:r w:rsidRPr="00B07522">
        <w:rPr>
          <w:rFonts w:ascii="Simplified Arabic" w:hAnsi="Simplified Arabic" w:cs="Simplified Arabic"/>
          <w:sz w:val="28"/>
          <w:szCs w:val="28"/>
          <w:lang w:bidi="ar-SY"/>
        </w:rPr>
        <w:t>(Excel)</w:t>
      </w:r>
      <w:r w:rsidRPr="00B07522">
        <w:rPr>
          <w:rFonts w:ascii="Simplified Arabic" w:hAnsi="Simplified Arabic" w:cs="Simplified Arabic"/>
          <w:sz w:val="28"/>
          <w:szCs w:val="28"/>
          <w:rtl/>
          <w:lang w:bidi="ar-SY"/>
        </w:rPr>
        <w:t xml:space="preserve"> ومن ثم استخدام برنامج </w:t>
      </w:r>
      <w:r w:rsidRPr="00B07522">
        <w:rPr>
          <w:rFonts w:ascii="Simplified Arabic" w:hAnsi="Simplified Arabic" w:cs="Simplified Arabic"/>
          <w:sz w:val="28"/>
          <w:szCs w:val="28"/>
          <w:lang w:bidi="ar-SY"/>
        </w:rPr>
        <w:t>(</w:t>
      </w:r>
      <w:proofErr w:type="spellStart"/>
      <w:r w:rsidRPr="00B07522">
        <w:rPr>
          <w:rFonts w:ascii="Simplified Arabic" w:hAnsi="Simplified Arabic" w:cs="Simplified Arabic"/>
          <w:sz w:val="28"/>
          <w:szCs w:val="28"/>
          <w:lang w:bidi="ar-SY"/>
        </w:rPr>
        <w:t>Eviews</w:t>
      </w:r>
      <w:proofErr w:type="spellEnd"/>
      <w:r w:rsidRPr="00B07522">
        <w:rPr>
          <w:rFonts w:ascii="Simplified Arabic" w:hAnsi="Simplified Arabic" w:cs="Simplified Arabic"/>
          <w:sz w:val="28"/>
          <w:szCs w:val="28"/>
          <w:lang w:bidi="ar-SY"/>
        </w:rPr>
        <w:t xml:space="preserve"> 12)</w:t>
      </w:r>
      <w:r w:rsidRPr="00B07522">
        <w:rPr>
          <w:rFonts w:ascii="Simplified Arabic" w:hAnsi="Simplified Arabic" w:cs="Simplified Arabic"/>
          <w:sz w:val="28"/>
          <w:szCs w:val="28"/>
          <w:rtl/>
          <w:lang w:bidi="ar-SY"/>
        </w:rPr>
        <w:t xml:space="preserve"> للتحليل واختبار الفرضيات، وفيما يخص الجانب النظري تعتمد الدراسة على المصادر العربية والاجنبية كالكتب والرسائل والاطاريح والبحوث العلمية المنشورة في المجلات الداخلية الخارجية المعتبرة.</w:t>
      </w:r>
    </w:p>
    <w:p w14:paraId="14E011DB" w14:textId="77777777" w:rsidR="005643A0" w:rsidRPr="00B07522" w:rsidRDefault="005643A0" w:rsidP="0021592E">
      <w:pPr>
        <w:pStyle w:val="Paragraphedeliste"/>
        <w:numPr>
          <w:ilvl w:val="1"/>
          <w:numId w:val="21"/>
        </w:numPr>
        <w:tabs>
          <w:tab w:val="left" w:pos="84"/>
        </w:tabs>
        <w:jc w:val="lowKashida"/>
        <w:rPr>
          <w:rFonts w:ascii="Simplified Arabic" w:hAnsi="Simplified Arabic" w:cs="Simplified Arabic"/>
          <w:b/>
          <w:bCs/>
          <w:sz w:val="28"/>
          <w:szCs w:val="28"/>
          <w:rtl/>
          <w:lang w:bidi="ar-IQ"/>
        </w:rPr>
      </w:pPr>
      <w:r w:rsidRPr="00B07522">
        <w:rPr>
          <w:rFonts w:ascii="Simplified Arabic" w:hAnsi="Simplified Arabic" w:cs="Simplified Arabic"/>
          <w:b/>
          <w:bCs/>
          <w:sz w:val="28"/>
          <w:szCs w:val="28"/>
          <w:rtl/>
          <w:lang w:bidi="ar-SY"/>
        </w:rPr>
        <w:t>عينة الدراسة</w:t>
      </w:r>
    </w:p>
    <w:p w14:paraId="7319B541" w14:textId="77777777" w:rsidR="005643A0" w:rsidRPr="00B07522" w:rsidRDefault="005643A0" w:rsidP="00664301">
      <w:pPr>
        <w:bidi/>
        <w:spacing w:after="0" w:line="240" w:lineRule="auto"/>
        <w:jc w:val="both"/>
        <w:rPr>
          <w:rFonts w:ascii="Simplified Arabic" w:hAnsi="Simplified Arabic" w:cs="Simplified Arabic"/>
          <w:sz w:val="28"/>
          <w:szCs w:val="28"/>
          <w:rtl/>
          <w:lang w:bidi="ar-IQ"/>
        </w:rPr>
      </w:pPr>
      <w:r w:rsidRPr="00B07522">
        <w:rPr>
          <w:rFonts w:ascii="Simplified Arabic" w:hAnsi="Simplified Arabic" w:cs="Simplified Arabic"/>
          <w:sz w:val="28"/>
          <w:szCs w:val="28"/>
          <w:rtl/>
          <w:lang w:bidi="ar-SY"/>
        </w:rPr>
        <w:lastRenderedPageBreak/>
        <w:t xml:space="preserve">يشمل مجتمع </w:t>
      </w:r>
      <w:r w:rsidR="007044BD">
        <w:rPr>
          <w:rFonts w:ascii="Simplified Arabic" w:hAnsi="Simplified Arabic" w:cs="Simplified Arabic" w:hint="cs"/>
          <w:sz w:val="28"/>
          <w:szCs w:val="28"/>
          <w:rtl/>
          <w:lang w:bidi="ar-SY"/>
        </w:rPr>
        <w:t>الدراسة</w:t>
      </w:r>
      <w:r w:rsidRPr="00B07522">
        <w:rPr>
          <w:rFonts w:ascii="Simplified Arabic" w:hAnsi="Simplified Arabic" w:cs="Simplified Arabic"/>
          <w:sz w:val="28"/>
          <w:szCs w:val="28"/>
          <w:rtl/>
          <w:lang w:bidi="ar-SY"/>
        </w:rPr>
        <w:t xml:space="preserve"> جميع المصارف العراقية المساهمة المدرجة ضمن سوق العراق للأوراق المالية للفترة من العام </w:t>
      </w:r>
      <w:r w:rsidRPr="00B07522">
        <w:rPr>
          <w:rFonts w:ascii="Simplified Arabic" w:hAnsi="Simplified Arabic" w:cs="Simplified Arabic"/>
          <w:sz w:val="28"/>
          <w:szCs w:val="28"/>
          <w:lang w:bidi="ar-SY"/>
        </w:rPr>
        <w:t>2010</w:t>
      </w:r>
      <w:r w:rsidRPr="00B07522">
        <w:rPr>
          <w:rFonts w:ascii="Simplified Arabic" w:hAnsi="Simplified Arabic" w:cs="Simplified Arabic"/>
          <w:sz w:val="28"/>
          <w:szCs w:val="28"/>
          <w:rtl/>
          <w:lang w:bidi="ar-SY"/>
        </w:rPr>
        <w:t xml:space="preserve"> – </w:t>
      </w:r>
      <w:r w:rsidRPr="00B07522">
        <w:rPr>
          <w:rFonts w:ascii="Simplified Arabic" w:hAnsi="Simplified Arabic" w:cs="Simplified Arabic"/>
          <w:sz w:val="28"/>
          <w:szCs w:val="28"/>
          <w:lang w:bidi="ar-SY"/>
        </w:rPr>
        <w:t>2021</w:t>
      </w:r>
      <w:r w:rsidRPr="00B07522">
        <w:rPr>
          <w:rFonts w:ascii="Simplified Arabic" w:hAnsi="Simplified Arabic" w:cs="Simplified Arabic"/>
          <w:sz w:val="28"/>
          <w:szCs w:val="28"/>
          <w:rtl/>
          <w:lang w:bidi="ar-SY"/>
        </w:rPr>
        <w:t xml:space="preserve"> على ان تتوفر فيها الشروط التالية: </w:t>
      </w:r>
    </w:p>
    <w:p w14:paraId="3C4B8662" w14:textId="77777777" w:rsidR="005643A0" w:rsidRPr="00B07522" w:rsidRDefault="005643A0" w:rsidP="00664301">
      <w:pPr>
        <w:pStyle w:val="Paragraphedeliste"/>
        <w:numPr>
          <w:ilvl w:val="0"/>
          <w:numId w:val="6"/>
        </w:numPr>
        <w:spacing w:after="160" w:line="240" w:lineRule="auto"/>
        <w:rPr>
          <w:rFonts w:ascii="Simplified Arabic" w:hAnsi="Simplified Arabic" w:cs="Simplified Arabic"/>
          <w:sz w:val="28"/>
          <w:szCs w:val="28"/>
          <w:lang w:bidi="ar-IQ"/>
        </w:rPr>
      </w:pPr>
      <w:r w:rsidRPr="00B07522">
        <w:rPr>
          <w:rFonts w:ascii="Simplified Arabic" w:hAnsi="Simplified Arabic" w:cs="Simplified Arabic"/>
          <w:sz w:val="28"/>
          <w:szCs w:val="28"/>
          <w:rtl/>
          <w:lang w:bidi="ar-SY"/>
        </w:rPr>
        <w:t xml:space="preserve">ان يكون المصرف مدرج في السوق خلال الفترة ما بين العام </w:t>
      </w:r>
      <w:r w:rsidRPr="00B07522">
        <w:rPr>
          <w:rFonts w:ascii="Simplified Arabic" w:hAnsi="Simplified Arabic" w:cs="Simplified Arabic"/>
          <w:sz w:val="28"/>
          <w:szCs w:val="28"/>
          <w:lang w:bidi="ar-SY"/>
        </w:rPr>
        <w:t>2009</w:t>
      </w:r>
      <w:r w:rsidRPr="00B07522">
        <w:rPr>
          <w:rFonts w:ascii="Simplified Arabic" w:hAnsi="Simplified Arabic" w:cs="Simplified Arabic"/>
          <w:sz w:val="28"/>
          <w:szCs w:val="28"/>
          <w:rtl/>
          <w:lang w:bidi="ar-SY"/>
        </w:rPr>
        <w:t xml:space="preserve"> – </w:t>
      </w:r>
      <w:r w:rsidRPr="00B07522">
        <w:rPr>
          <w:rFonts w:ascii="Simplified Arabic" w:hAnsi="Simplified Arabic" w:cs="Simplified Arabic"/>
          <w:sz w:val="28"/>
          <w:szCs w:val="28"/>
          <w:lang w:bidi="ar-SY"/>
        </w:rPr>
        <w:t>2021</w:t>
      </w:r>
      <w:r w:rsidRPr="00B07522">
        <w:rPr>
          <w:rFonts w:ascii="Simplified Arabic" w:hAnsi="Simplified Arabic" w:cs="Simplified Arabic"/>
          <w:sz w:val="28"/>
          <w:szCs w:val="28"/>
          <w:rtl/>
          <w:lang w:bidi="ar-SY"/>
        </w:rPr>
        <w:t>.</w:t>
      </w:r>
    </w:p>
    <w:p w14:paraId="386F3C89" w14:textId="77777777" w:rsidR="005643A0" w:rsidRPr="00B07522" w:rsidRDefault="005643A0" w:rsidP="00664301">
      <w:pPr>
        <w:pStyle w:val="Paragraphedeliste"/>
        <w:numPr>
          <w:ilvl w:val="0"/>
          <w:numId w:val="6"/>
        </w:numPr>
        <w:spacing w:after="160" w:line="240" w:lineRule="auto"/>
        <w:rPr>
          <w:rFonts w:ascii="Simplified Arabic" w:hAnsi="Simplified Arabic" w:cs="Simplified Arabic"/>
          <w:sz w:val="28"/>
          <w:szCs w:val="28"/>
          <w:lang w:bidi="ar-IQ"/>
        </w:rPr>
      </w:pPr>
      <w:r w:rsidRPr="00B07522">
        <w:rPr>
          <w:rFonts w:ascii="Simplified Arabic" w:hAnsi="Simplified Arabic" w:cs="Simplified Arabic"/>
          <w:sz w:val="28"/>
          <w:szCs w:val="28"/>
          <w:rtl/>
          <w:lang w:bidi="ar-SY"/>
        </w:rPr>
        <w:t xml:space="preserve">ان تكون نهاية السنة المالية للمصارف عينة الدراسة في </w:t>
      </w:r>
      <w:r w:rsidRPr="00B07522">
        <w:rPr>
          <w:rFonts w:ascii="Simplified Arabic" w:hAnsi="Simplified Arabic" w:cs="Simplified Arabic"/>
          <w:sz w:val="28"/>
          <w:szCs w:val="28"/>
          <w:lang w:bidi="ar-SY"/>
        </w:rPr>
        <w:t>31/12</w:t>
      </w:r>
      <w:r w:rsidRPr="00B07522">
        <w:rPr>
          <w:rFonts w:ascii="Simplified Arabic" w:hAnsi="Simplified Arabic" w:cs="Simplified Arabic"/>
          <w:sz w:val="28"/>
          <w:szCs w:val="28"/>
          <w:rtl/>
          <w:lang w:bidi="ar-IQ"/>
        </w:rPr>
        <w:t>.</w:t>
      </w:r>
    </w:p>
    <w:p w14:paraId="1E7232EE" w14:textId="77777777" w:rsidR="005643A0" w:rsidRPr="00B07522" w:rsidRDefault="005643A0" w:rsidP="00664301">
      <w:pPr>
        <w:pStyle w:val="Paragraphedeliste"/>
        <w:numPr>
          <w:ilvl w:val="0"/>
          <w:numId w:val="6"/>
        </w:numPr>
        <w:spacing w:after="160" w:line="240" w:lineRule="auto"/>
        <w:rPr>
          <w:rFonts w:ascii="Simplified Arabic" w:hAnsi="Simplified Arabic" w:cs="Simplified Arabic"/>
          <w:sz w:val="28"/>
          <w:szCs w:val="28"/>
          <w:lang w:bidi="ar-IQ"/>
        </w:rPr>
      </w:pPr>
      <w:r w:rsidRPr="00B07522">
        <w:rPr>
          <w:rFonts w:ascii="Simplified Arabic" w:hAnsi="Simplified Arabic" w:cs="Simplified Arabic"/>
          <w:sz w:val="28"/>
          <w:szCs w:val="28"/>
          <w:rtl/>
          <w:lang w:bidi="ar-SY"/>
        </w:rPr>
        <w:t>ان يكون المصرف مستمرة خلال فترة الدراسة.</w:t>
      </w:r>
    </w:p>
    <w:p w14:paraId="1E18A22A" w14:textId="77777777" w:rsidR="005643A0" w:rsidRPr="00B07522" w:rsidRDefault="005643A0" w:rsidP="00664301">
      <w:pPr>
        <w:pStyle w:val="Paragraphedeliste"/>
        <w:numPr>
          <w:ilvl w:val="0"/>
          <w:numId w:val="6"/>
        </w:numPr>
        <w:spacing w:after="160" w:line="240" w:lineRule="auto"/>
        <w:rPr>
          <w:rFonts w:ascii="Simplified Arabic" w:hAnsi="Simplified Arabic" w:cs="Simplified Arabic"/>
          <w:sz w:val="28"/>
          <w:szCs w:val="28"/>
          <w:rtl/>
          <w:lang w:bidi="ar-IQ"/>
        </w:rPr>
      </w:pPr>
      <w:r w:rsidRPr="00B07522">
        <w:rPr>
          <w:rFonts w:ascii="Simplified Arabic" w:hAnsi="Simplified Arabic" w:cs="Simplified Arabic"/>
          <w:sz w:val="28"/>
          <w:szCs w:val="28"/>
          <w:rtl/>
          <w:lang w:bidi="ar-SY"/>
        </w:rPr>
        <w:t>إمكانية الحصول على البيانات المالية للمصارف.</w:t>
      </w:r>
    </w:p>
    <w:p w14:paraId="3211E699" w14:textId="77777777" w:rsidR="005643A0" w:rsidRPr="00B07522" w:rsidRDefault="005643A0" w:rsidP="00664301">
      <w:pPr>
        <w:bidi/>
        <w:spacing w:line="240" w:lineRule="auto"/>
        <w:jc w:val="both"/>
        <w:rPr>
          <w:rFonts w:ascii="Simplified Arabic" w:hAnsi="Simplified Arabic" w:cs="Simplified Arabic"/>
          <w:b/>
          <w:bCs/>
          <w:sz w:val="28"/>
          <w:szCs w:val="28"/>
          <w:rtl/>
          <w:lang w:bidi="ar-SY"/>
        </w:rPr>
      </w:pPr>
      <w:r w:rsidRPr="00B07522">
        <w:rPr>
          <w:rFonts w:ascii="Simplified Arabic" w:hAnsi="Simplified Arabic" w:cs="Simplified Arabic"/>
          <w:sz w:val="28"/>
          <w:szCs w:val="28"/>
          <w:rtl/>
          <w:lang w:bidi="ar-SY"/>
        </w:rPr>
        <w:t>من خلال الشروط أعلاه كان عدد المصارف هي (</w:t>
      </w:r>
      <w:r w:rsidRPr="00B07522">
        <w:rPr>
          <w:rFonts w:ascii="Simplified Arabic" w:hAnsi="Simplified Arabic" w:cs="Simplified Arabic"/>
          <w:sz w:val="28"/>
          <w:szCs w:val="28"/>
          <w:rtl/>
          <w:lang w:bidi="ar-IQ"/>
        </w:rPr>
        <w:t>15</w:t>
      </w:r>
      <w:r w:rsidRPr="00B07522">
        <w:rPr>
          <w:rFonts w:ascii="Simplified Arabic" w:hAnsi="Simplified Arabic" w:cs="Simplified Arabic"/>
          <w:sz w:val="28"/>
          <w:szCs w:val="28"/>
          <w:rtl/>
          <w:lang w:bidi="ar-SY"/>
        </w:rPr>
        <w:t>) مصرف مدرجة في سوق العراق للأوراق المالية حيث تم جمع المعلومات من الموقع الرسمي للسوق وكذلك من هيئة الأوراق المالية المسئولة عن نشر التقارير المالية الخاصة بالشركات المدرجة ضمن السوق.</w:t>
      </w:r>
    </w:p>
    <w:p w14:paraId="73C83E0A" w14:textId="77777777" w:rsidR="005643A0" w:rsidRPr="00B07522" w:rsidRDefault="005643A0" w:rsidP="0021592E">
      <w:pPr>
        <w:pStyle w:val="Paragraphedeliste"/>
        <w:numPr>
          <w:ilvl w:val="1"/>
          <w:numId w:val="21"/>
        </w:numPr>
        <w:tabs>
          <w:tab w:val="left" w:pos="84"/>
        </w:tabs>
        <w:jc w:val="lowKashida"/>
        <w:rPr>
          <w:rFonts w:ascii="Simplified Arabic" w:hAnsi="Simplified Arabic" w:cs="Simplified Arabic"/>
          <w:b/>
          <w:bCs/>
          <w:sz w:val="28"/>
          <w:szCs w:val="28"/>
          <w:rtl/>
          <w:lang w:bidi="ar-IQ"/>
        </w:rPr>
      </w:pPr>
      <w:r w:rsidRPr="00B07522">
        <w:rPr>
          <w:rFonts w:ascii="Simplified Arabic" w:hAnsi="Simplified Arabic" w:cs="Simplified Arabic"/>
          <w:b/>
          <w:bCs/>
          <w:sz w:val="28"/>
          <w:szCs w:val="28"/>
          <w:rtl/>
          <w:lang w:bidi="ar-IQ"/>
        </w:rPr>
        <w:t xml:space="preserve">المصادر وبيانات الدراسة:     </w:t>
      </w:r>
    </w:p>
    <w:p w14:paraId="64010A41" w14:textId="77777777" w:rsidR="005643A0" w:rsidRPr="00B07522" w:rsidRDefault="005643A0" w:rsidP="00664301">
      <w:pPr>
        <w:bidi/>
        <w:spacing w:line="240" w:lineRule="auto"/>
        <w:jc w:val="lowKashida"/>
        <w:rPr>
          <w:rFonts w:ascii="Simplified Arabic" w:hAnsi="Simplified Arabic" w:cs="Simplified Arabic"/>
          <w:sz w:val="28"/>
          <w:szCs w:val="28"/>
          <w:rtl/>
          <w:lang w:bidi="ar-IQ"/>
        </w:rPr>
      </w:pPr>
      <w:r w:rsidRPr="00B07522">
        <w:rPr>
          <w:rFonts w:ascii="Simplified Arabic" w:hAnsi="Simplified Arabic" w:cs="Simplified Arabic"/>
          <w:sz w:val="28"/>
          <w:szCs w:val="28"/>
          <w:rtl/>
          <w:lang w:bidi="ar-IQ"/>
        </w:rPr>
        <w:t>تتمثل المصادر المستخدمة في الجانب النظري والبيانات المستخدمة في الجانب العملي للدراسة بالآتي:</w:t>
      </w:r>
    </w:p>
    <w:p w14:paraId="16F34CF0" w14:textId="77777777" w:rsidR="005643A0" w:rsidRPr="00B07522" w:rsidRDefault="005643A0" w:rsidP="00664301">
      <w:pPr>
        <w:pStyle w:val="Paragraphedeliste"/>
        <w:numPr>
          <w:ilvl w:val="0"/>
          <w:numId w:val="2"/>
        </w:numPr>
        <w:spacing w:line="240" w:lineRule="auto"/>
        <w:ind w:left="282" w:hanging="283"/>
        <w:jc w:val="lowKashida"/>
        <w:rPr>
          <w:rFonts w:ascii="Simplified Arabic" w:hAnsi="Simplified Arabic" w:cs="Simplified Arabic"/>
          <w:sz w:val="28"/>
          <w:szCs w:val="28"/>
          <w:lang w:bidi="ar-IQ"/>
        </w:rPr>
      </w:pPr>
      <w:r w:rsidRPr="00B07522">
        <w:rPr>
          <w:rFonts w:ascii="Simplified Arabic" w:hAnsi="Simplified Arabic" w:cs="Simplified Arabic"/>
          <w:sz w:val="28"/>
          <w:szCs w:val="28"/>
          <w:rtl/>
          <w:lang w:bidi="ar-IQ"/>
        </w:rPr>
        <w:t>المراجع العلمية العربية والاجنبية من كتب واطاريح ورسائل جامعية وبحوث منشورة وغير منشورة تتعلق بمتغيرات الدراسة.</w:t>
      </w:r>
    </w:p>
    <w:p w14:paraId="0EDB4731" w14:textId="77777777" w:rsidR="005643A0" w:rsidRPr="00B07522" w:rsidRDefault="005643A0" w:rsidP="00664301">
      <w:pPr>
        <w:pStyle w:val="Paragraphedeliste"/>
        <w:numPr>
          <w:ilvl w:val="0"/>
          <w:numId w:val="2"/>
        </w:numPr>
        <w:spacing w:line="240" w:lineRule="auto"/>
        <w:ind w:left="282" w:hanging="283"/>
        <w:jc w:val="lowKashida"/>
        <w:rPr>
          <w:rFonts w:ascii="Simplified Arabic" w:hAnsi="Simplified Arabic" w:cs="Simplified Arabic"/>
          <w:sz w:val="28"/>
          <w:szCs w:val="28"/>
          <w:lang w:bidi="ar-IQ"/>
        </w:rPr>
      </w:pPr>
      <w:r w:rsidRPr="00B07522">
        <w:rPr>
          <w:rFonts w:ascii="Simplified Arabic" w:hAnsi="Simplified Arabic" w:cs="Simplified Arabic"/>
          <w:sz w:val="28"/>
          <w:szCs w:val="28"/>
          <w:rtl/>
          <w:lang w:bidi="ar-IQ"/>
        </w:rPr>
        <w:t>الشبكة العالمية للأنترنت تتمثل بالمواقع الالكترونية للمصارف عينة الدراسة.</w:t>
      </w:r>
    </w:p>
    <w:p w14:paraId="0D46D887" w14:textId="77777777" w:rsidR="005643A0" w:rsidRPr="00B07522" w:rsidRDefault="005643A0" w:rsidP="00664301">
      <w:pPr>
        <w:pStyle w:val="Paragraphedeliste"/>
        <w:numPr>
          <w:ilvl w:val="0"/>
          <w:numId w:val="2"/>
        </w:numPr>
        <w:tabs>
          <w:tab w:val="left" w:pos="84"/>
        </w:tabs>
        <w:spacing w:line="240" w:lineRule="auto"/>
        <w:ind w:left="282" w:hanging="283"/>
        <w:jc w:val="lowKashida"/>
        <w:rPr>
          <w:rFonts w:ascii="Simplified Arabic" w:hAnsi="Simplified Arabic" w:cs="Simplified Arabic"/>
          <w:sz w:val="28"/>
          <w:szCs w:val="28"/>
          <w:lang w:bidi="ar-IQ"/>
        </w:rPr>
      </w:pPr>
      <w:r w:rsidRPr="00B07522">
        <w:rPr>
          <w:rFonts w:ascii="Simplified Arabic" w:hAnsi="Simplified Arabic" w:cs="Simplified Arabic"/>
          <w:sz w:val="28"/>
          <w:szCs w:val="28"/>
          <w:rtl/>
          <w:lang w:bidi="ar-IQ"/>
        </w:rPr>
        <w:t>التقارير المالية السنوية المتضمنة الحسابات الختامية، والمنشورة في سوق العراق للأوراق المالية والتي تخص مدة الدراسة.</w:t>
      </w:r>
    </w:p>
    <w:p w14:paraId="71ED6F95" w14:textId="77777777" w:rsidR="0021592E" w:rsidRDefault="0021592E" w:rsidP="0021592E">
      <w:pPr>
        <w:tabs>
          <w:tab w:val="left" w:pos="84"/>
        </w:tabs>
        <w:bidi/>
        <w:spacing w:line="240" w:lineRule="auto"/>
        <w:jc w:val="center"/>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 xml:space="preserve">الفصل </w:t>
      </w:r>
      <w:proofErr w:type="gramStart"/>
      <w:r>
        <w:rPr>
          <w:rFonts w:ascii="Simplified Arabic" w:hAnsi="Simplified Arabic" w:cs="Simplified Arabic" w:hint="cs"/>
          <w:b/>
          <w:bCs/>
          <w:sz w:val="32"/>
          <w:szCs w:val="32"/>
          <w:rtl/>
          <w:lang w:bidi="ar-IQ"/>
        </w:rPr>
        <w:t>الثاني :</w:t>
      </w:r>
      <w:proofErr w:type="gramEnd"/>
      <w:r>
        <w:rPr>
          <w:rFonts w:ascii="Simplified Arabic" w:hAnsi="Simplified Arabic" w:cs="Simplified Arabic" w:hint="cs"/>
          <w:b/>
          <w:bCs/>
          <w:sz w:val="32"/>
          <w:szCs w:val="32"/>
          <w:rtl/>
          <w:lang w:bidi="ar-IQ"/>
        </w:rPr>
        <w:t xml:space="preserve"> الجانب النظري لمتغيرات البحث</w:t>
      </w:r>
    </w:p>
    <w:p w14:paraId="3CDE9E57" w14:textId="77777777" w:rsidR="00B07522" w:rsidRPr="00B07522" w:rsidRDefault="0021592E" w:rsidP="0021592E">
      <w:pPr>
        <w:pStyle w:val="Paragraphedeliste"/>
        <w:numPr>
          <w:ilvl w:val="1"/>
          <w:numId w:val="22"/>
        </w:numPr>
        <w:tabs>
          <w:tab w:val="left" w:pos="84"/>
        </w:tabs>
        <w:jc w:val="lowKashida"/>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ا</w:t>
      </w:r>
      <w:r w:rsidR="00B07522" w:rsidRPr="00B07522">
        <w:rPr>
          <w:rFonts w:ascii="Simplified Arabic" w:hAnsi="Simplified Arabic" w:cs="Simplified Arabic"/>
          <w:b/>
          <w:bCs/>
          <w:sz w:val="32"/>
          <w:szCs w:val="32"/>
          <w:rtl/>
          <w:lang w:bidi="ar-IQ"/>
        </w:rPr>
        <w:t>لموارد المالية</w:t>
      </w:r>
    </w:p>
    <w:p w14:paraId="436D4925" w14:textId="77777777" w:rsidR="00B07522" w:rsidRPr="00B07522" w:rsidRDefault="00B07522" w:rsidP="00664301">
      <w:pPr>
        <w:bidi/>
        <w:spacing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rPr>
        <w:t xml:space="preserve">     هي</w:t>
      </w:r>
      <w:r w:rsidR="002C4042" w:rsidRPr="00B07522">
        <w:rPr>
          <w:rFonts w:ascii="Simplified Arabic" w:hAnsi="Simplified Arabic" w:cs="Simplified Arabic"/>
          <w:sz w:val="28"/>
          <w:szCs w:val="28"/>
          <w:rtl/>
        </w:rPr>
        <w:t xml:space="preserve"> أصول </w:t>
      </w:r>
      <w:r>
        <w:rPr>
          <w:rFonts w:ascii="Simplified Arabic" w:hAnsi="Simplified Arabic" w:cs="Simplified Arabic" w:hint="cs"/>
          <w:sz w:val="28"/>
          <w:szCs w:val="28"/>
          <w:rtl/>
        </w:rPr>
        <w:t>المصرف</w:t>
      </w:r>
      <w:r w:rsidR="002C4042" w:rsidRPr="00B07522">
        <w:rPr>
          <w:rFonts w:ascii="Simplified Arabic" w:hAnsi="Simplified Arabic" w:cs="Simplified Arabic"/>
          <w:sz w:val="28"/>
          <w:szCs w:val="28"/>
          <w:rtl/>
        </w:rPr>
        <w:t xml:space="preserve"> المتاحة للإنفاق منها إما بكونها نقد عادي أو ما يمكن تحويله لنقد بسرعة، وتستخدم عادة لتنفيذ الأنشطة التجارية التقليدية مثل دفع أجور الموظفين، ويمكن تقسيمها إلى ثلاثة فئات رئيسية، هي الأصول النقدية ورأس مال</w:t>
      </w:r>
      <w:r w:rsidR="006D7CBA" w:rsidRPr="00B07522">
        <w:rPr>
          <w:rFonts w:ascii="Simplified Arabic" w:hAnsi="Simplified Arabic" w:cs="Simplified Arabic"/>
          <w:sz w:val="28"/>
          <w:szCs w:val="28"/>
          <w:rtl/>
        </w:rPr>
        <w:t xml:space="preserve"> الشركة وموارد تمويلية أخرى،</w:t>
      </w:r>
      <w:r w:rsidRPr="00B07522">
        <w:rPr>
          <w:rFonts w:ascii="Simplified Arabic" w:hAnsi="Simplified Arabic" w:cs="Simplified Arabic"/>
          <w:b/>
          <w:bCs/>
          <w:sz w:val="28"/>
          <w:szCs w:val="28"/>
          <w:rtl/>
          <w:lang w:bidi="ar-IQ"/>
        </w:rPr>
        <w:t xml:space="preserve"> والموارد المالية</w:t>
      </w:r>
      <w:r w:rsidRPr="00B07522">
        <w:rPr>
          <w:rFonts w:ascii="Simplified Arabic" w:hAnsi="Simplified Arabic" w:cs="Simplified Arabic"/>
          <w:sz w:val="28"/>
          <w:szCs w:val="28"/>
          <w:rtl/>
          <w:lang w:bidi="ar-IQ"/>
        </w:rPr>
        <w:t xml:space="preserve"> تمثل متوسط الربح الصافي للمصرف (</w:t>
      </w:r>
      <w:r w:rsidRPr="00B07522">
        <w:rPr>
          <w:rFonts w:ascii="Simplified Arabic" w:hAnsi="Simplified Arabic" w:cs="Simplified Arabic"/>
          <w:sz w:val="28"/>
          <w:szCs w:val="28"/>
          <w:lang w:bidi="ar-IQ"/>
        </w:rPr>
        <w:t xml:space="preserve">Houda ben Mahmoud, </w:t>
      </w:r>
      <w:proofErr w:type="gramStart"/>
      <w:r w:rsidRPr="00B07522">
        <w:rPr>
          <w:rFonts w:ascii="Simplified Arabic" w:hAnsi="Simplified Arabic" w:cs="Simplified Arabic"/>
          <w:sz w:val="28"/>
          <w:szCs w:val="28"/>
          <w:lang w:bidi="ar-IQ"/>
        </w:rPr>
        <w:t xml:space="preserve">2012 </w:t>
      </w:r>
      <w:r w:rsidRPr="00B07522">
        <w:rPr>
          <w:rFonts w:ascii="Simplified Arabic" w:hAnsi="Simplified Arabic" w:cs="Simplified Arabic"/>
          <w:sz w:val="28"/>
          <w:szCs w:val="28"/>
          <w:rtl/>
          <w:lang w:bidi="ar-IQ"/>
        </w:rPr>
        <w:t>)</w:t>
      </w:r>
      <w:proofErr w:type="gramEnd"/>
      <w:r w:rsidRPr="00B07522">
        <w:rPr>
          <w:rFonts w:ascii="Simplified Arabic" w:hAnsi="Simplified Arabic" w:cs="Simplified Arabic"/>
          <w:sz w:val="28"/>
          <w:szCs w:val="28"/>
          <w:rtl/>
          <w:lang w:bidi="ar-IQ"/>
        </w:rPr>
        <w:t>.</w:t>
      </w:r>
    </w:p>
    <w:p w14:paraId="529BEC9A" w14:textId="77777777" w:rsidR="002C4042" w:rsidRPr="007044BD" w:rsidRDefault="006D7CBA" w:rsidP="00664301">
      <w:pPr>
        <w:bidi/>
        <w:spacing w:line="240" w:lineRule="auto"/>
        <w:rPr>
          <w:rFonts w:ascii="Simplified Arabic" w:hAnsi="Simplified Arabic" w:cs="Simplified Arabic"/>
          <w:sz w:val="28"/>
          <w:szCs w:val="28"/>
          <w:rtl/>
        </w:rPr>
      </w:pPr>
      <w:r w:rsidRPr="007044BD">
        <w:rPr>
          <w:rFonts w:ascii="Simplified Arabic" w:hAnsi="Simplified Arabic" w:cs="Simplified Arabic"/>
          <w:sz w:val="28"/>
          <w:szCs w:val="28"/>
          <w:rtl/>
        </w:rPr>
        <w:t xml:space="preserve"> </w:t>
      </w:r>
      <w:r w:rsidR="002C4042" w:rsidRPr="007044BD">
        <w:rPr>
          <w:rFonts w:ascii="Simplified Arabic" w:hAnsi="Simplified Arabic" w:cs="Simplified Arabic"/>
          <w:sz w:val="28"/>
          <w:szCs w:val="28"/>
          <w:rtl/>
        </w:rPr>
        <w:t>وتتعدد أنواع الموارد المالية كما يلي</w:t>
      </w:r>
      <w:r w:rsidRPr="007044BD">
        <w:rPr>
          <w:rFonts w:ascii="Simplified Arabic" w:hAnsi="Simplified Arabic" w:cs="Simplified Arabic"/>
          <w:sz w:val="28"/>
          <w:szCs w:val="28"/>
          <w:rtl/>
        </w:rPr>
        <w:t>(</w:t>
      </w:r>
      <w:hyperlink r:id="rId7" w:history="1">
        <w:r w:rsidRPr="007044BD">
          <w:rPr>
            <w:rStyle w:val="Lienhypertexte"/>
            <w:rFonts w:ascii="Simplified Arabic" w:hAnsi="Simplified Arabic" w:cs="Simplified Arabic"/>
            <w:sz w:val="28"/>
            <w:szCs w:val="28"/>
            <w:u w:val="none"/>
          </w:rPr>
          <w:t>https://economicpoint.com/financial-resources-examples</w:t>
        </w:r>
      </w:hyperlink>
      <w:r w:rsidRPr="007044BD">
        <w:rPr>
          <w:rFonts w:ascii="Simplified Arabic" w:hAnsi="Simplified Arabic" w:cs="Simplified Arabic"/>
          <w:sz w:val="28"/>
          <w:szCs w:val="28"/>
          <w:rtl/>
        </w:rPr>
        <w:t>) و (</w:t>
      </w:r>
      <w:r w:rsidRPr="007044BD">
        <w:rPr>
          <w:rFonts w:ascii="Simplified Arabic" w:hAnsi="Simplified Arabic" w:cs="Simplified Arabic"/>
          <w:color w:val="333333"/>
          <w:sz w:val="28"/>
          <w:szCs w:val="28"/>
          <w:shd w:val="clear" w:color="auto" w:fill="FFFFFF"/>
        </w:rPr>
        <w:t xml:space="preserve"> </w:t>
      </w:r>
      <w:r w:rsidRPr="007044BD">
        <w:rPr>
          <w:rFonts w:ascii="Simplified Arabic" w:hAnsi="Simplified Arabic" w:cs="Simplified Arabic"/>
          <w:b/>
          <w:bCs/>
          <w:color w:val="333333"/>
          <w:sz w:val="28"/>
          <w:szCs w:val="28"/>
          <w:shd w:val="clear" w:color="auto" w:fill="FFFFFF"/>
        </w:rPr>
        <w:t>Dinçe</w:t>
      </w:r>
      <w:r w:rsidRPr="007044BD">
        <w:rPr>
          <w:rFonts w:ascii="Simplified Arabic" w:hAnsi="Simplified Arabic" w:cs="Simplified Arabic"/>
          <w:b/>
          <w:bCs/>
          <w:color w:val="333333"/>
          <w:sz w:val="28"/>
          <w:szCs w:val="28"/>
          <w:shd w:val="clear" w:color="auto" w:fill="FFFFFF"/>
          <w:lang w:bidi="ar-IQ"/>
        </w:rPr>
        <w:t>.et.al,2015</w:t>
      </w:r>
      <w:r w:rsidRPr="007044BD">
        <w:rPr>
          <w:rFonts w:ascii="Simplified Arabic" w:hAnsi="Simplified Arabic" w:cs="Simplified Arabic"/>
          <w:sz w:val="28"/>
          <w:szCs w:val="28"/>
          <w:rtl/>
        </w:rPr>
        <w:t>)</w:t>
      </w:r>
      <w:r w:rsidR="002C4042" w:rsidRPr="007044BD">
        <w:rPr>
          <w:rFonts w:ascii="Simplified Arabic" w:hAnsi="Simplified Arabic" w:cs="Simplified Arabic"/>
          <w:sz w:val="28"/>
          <w:szCs w:val="28"/>
          <w:rtl/>
        </w:rPr>
        <w:t>:</w:t>
      </w:r>
    </w:p>
    <w:p w14:paraId="42D0B9D2" w14:textId="77777777" w:rsidR="002C4042" w:rsidRPr="00B07522" w:rsidRDefault="002C4042" w:rsidP="00664301">
      <w:pPr>
        <w:pStyle w:val="Paragraphedeliste"/>
        <w:numPr>
          <w:ilvl w:val="0"/>
          <w:numId w:val="11"/>
        </w:numPr>
        <w:spacing w:line="240" w:lineRule="auto"/>
        <w:jc w:val="both"/>
        <w:rPr>
          <w:rFonts w:ascii="Simplified Arabic" w:hAnsi="Simplified Arabic" w:cs="Simplified Arabic"/>
          <w:sz w:val="28"/>
          <w:szCs w:val="28"/>
          <w:rtl/>
          <w:lang w:bidi="ar-IQ"/>
        </w:rPr>
      </w:pPr>
      <w:r w:rsidRPr="00B07522">
        <w:rPr>
          <w:rFonts w:ascii="Simplified Arabic" w:hAnsi="Simplified Arabic" w:cs="Simplified Arabic"/>
          <w:b/>
          <w:bCs/>
          <w:sz w:val="28"/>
          <w:szCs w:val="28"/>
          <w:rtl/>
        </w:rPr>
        <w:t>الودائع المصرفية يقصد بالودائع المصرفية</w:t>
      </w:r>
      <w:r w:rsidRPr="00B07522">
        <w:rPr>
          <w:rFonts w:ascii="Simplified Arabic" w:hAnsi="Simplified Arabic" w:cs="Simplified Arabic"/>
          <w:sz w:val="28"/>
          <w:szCs w:val="28"/>
        </w:rPr>
        <w:t xml:space="preserve"> </w:t>
      </w:r>
      <w:r w:rsidR="00B07522" w:rsidRPr="00B07522">
        <w:rPr>
          <w:rFonts w:ascii="Simplified Arabic" w:hAnsi="Simplified Arabic" w:cs="Simplified Arabic"/>
          <w:sz w:val="28"/>
          <w:szCs w:val="28"/>
        </w:rPr>
        <w:t>:</w:t>
      </w:r>
      <w:r w:rsidRPr="00B07522">
        <w:rPr>
          <w:rFonts w:ascii="Simplified Arabic" w:hAnsi="Simplified Arabic" w:cs="Simplified Arabic"/>
          <w:sz w:val="28"/>
          <w:szCs w:val="28"/>
        </w:rPr>
        <w:t xml:space="preserve">(Bank </w:t>
      </w:r>
      <w:proofErr w:type="gramStart"/>
      <w:r w:rsidRPr="00B07522">
        <w:rPr>
          <w:rFonts w:ascii="Simplified Arabic" w:hAnsi="Simplified Arabic" w:cs="Simplified Arabic"/>
          <w:sz w:val="28"/>
          <w:szCs w:val="28"/>
        </w:rPr>
        <w:t>Deposits)</w:t>
      </w:r>
      <w:r w:rsidR="00B07522" w:rsidRPr="00B07522">
        <w:rPr>
          <w:rFonts w:ascii="Simplified Arabic" w:hAnsi="Simplified Arabic" w:cs="Simplified Arabic" w:hint="cs"/>
          <w:sz w:val="28"/>
          <w:szCs w:val="28"/>
          <w:rtl/>
          <w:lang w:bidi="ar-IQ"/>
        </w:rPr>
        <w:t>تمثل</w:t>
      </w:r>
      <w:proofErr w:type="gramEnd"/>
      <w:r w:rsidR="00B07522" w:rsidRPr="00B07522">
        <w:rPr>
          <w:rFonts w:ascii="Simplified Arabic" w:hAnsi="Simplified Arabic" w:cs="Simplified Arabic" w:hint="cs"/>
          <w:sz w:val="28"/>
          <w:szCs w:val="28"/>
          <w:rtl/>
          <w:lang w:bidi="ar-IQ"/>
        </w:rPr>
        <w:t xml:space="preserve"> </w:t>
      </w:r>
      <w:r w:rsidRPr="00B07522">
        <w:rPr>
          <w:rFonts w:ascii="Simplified Arabic" w:hAnsi="Simplified Arabic" w:cs="Simplified Arabic"/>
          <w:sz w:val="28"/>
          <w:szCs w:val="28"/>
          <w:rtl/>
        </w:rPr>
        <w:t xml:space="preserve">جميع الأموال المودعة </w:t>
      </w:r>
      <w:r w:rsidR="00B07522" w:rsidRPr="00B07522">
        <w:rPr>
          <w:rFonts w:ascii="Simplified Arabic" w:hAnsi="Simplified Arabic" w:cs="Simplified Arabic" w:hint="cs"/>
          <w:sz w:val="28"/>
          <w:szCs w:val="28"/>
          <w:rtl/>
        </w:rPr>
        <w:t>بالمصرف</w:t>
      </w:r>
      <w:r w:rsidRPr="00B07522">
        <w:rPr>
          <w:rFonts w:ascii="Simplified Arabic" w:hAnsi="Simplified Arabic" w:cs="Simplified Arabic"/>
          <w:sz w:val="28"/>
          <w:szCs w:val="28"/>
          <w:rtl/>
        </w:rPr>
        <w:t xml:space="preserve"> سواء في الحسابات الجارية أو حسابات سوق العمل.</w:t>
      </w:r>
    </w:p>
    <w:p w14:paraId="5C757A04" w14:textId="77777777" w:rsidR="00B07522" w:rsidRDefault="002C4042" w:rsidP="00664301">
      <w:pPr>
        <w:pStyle w:val="Paragraphedeliste"/>
        <w:numPr>
          <w:ilvl w:val="0"/>
          <w:numId w:val="11"/>
        </w:numPr>
        <w:spacing w:line="240" w:lineRule="auto"/>
        <w:jc w:val="both"/>
        <w:rPr>
          <w:rFonts w:ascii="Simplified Arabic" w:hAnsi="Simplified Arabic" w:cs="Simplified Arabic"/>
          <w:sz w:val="28"/>
          <w:szCs w:val="28"/>
        </w:rPr>
      </w:pPr>
      <w:r w:rsidRPr="00B07522">
        <w:rPr>
          <w:rFonts w:ascii="Simplified Arabic" w:hAnsi="Simplified Arabic" w:cs="Simplified Arabic"/>
          <w:sz w:val="28"/>
          <w:szCs w:val="28"/>
          <w:rtl/>
        </w:rPr>
        <w:t xml:space="preserve"> </w:t>
      </w:r>
      <w:r w:rsidRPr="00B07522">
        <w:rPr>
          <w:rFonts w:ascii="Simplified Arabic" w:hAnsi="Simplified Arabic" w:cs="Simplified Arabic"/>
          <w:b/>
          <w:bCs/>
          <w:sz w:val="28"/>
          <w:szCs w:val="28"/>
          <w:rtl/>
        </w:rPr>
        <w:t>الأسهم المتداولة</w:t>
      </w:r>
      <w:r w:rsidRPr="00B07522">
        <w:rPr>
          <w:rFonts w:ascii="Simplified Arabic" w:hAnsi="Simplified Arabic" w:cs="Simplified Arabic"/>
          <w:sz w:val="28"/>
          <w:szCs w:val="28"/>
          <w:rtl/>
        </w:rPr>
        <w:t xml:space="preserve"> بالإنجليزية</w:t>
      </w:r>
      <w:r w:rsidR="00B07522">
        <w:rPr>
          <w:rFonts w:ascii="Simplified Arabic" w:hAnsi="Simplified Arabic" w:cs="Simplified Arabic"/>
          <w:sz w:val="28"/>
          <w:szCs w:val="28"/>
        </w:rPr>
        <w:t xml:space="preserve"> </w:t>
      </w:r>
      <w:r w:rsidRPr="00B07522">
        <w:rPr>
          <w:rFonts w:ascii="Simplified Arabic" w:hAnsi="Simplified Arabic" w:cs="Simplified Arabic"/>
          <w:sz w:val="28"/>
          <w:szCs w:val="28"/>
        </w:rPr>
        <w:t xml:space="preserve">:(Holdings of Stocks) </w:t>
      </w:r>
      <w:r w:rsidR="00B07522" w:rsidRPr="00B07522">
        <w:rPr>
          <w:rFonts w:ascii="Simplified Arabic" w:hAnsi="Simplified Arabic" w:cs="Simplified Arabic"/>
          <w:sz w:val="28"/>
          <w:szCs w:val="28"/>
          <w:rtl/>
        </w:rPr>
        <w:t>تعد الأسهم المتدا</w:t>
      </w:r>
      <w:r w:rsidR="00B07522">
        <w:rPr>
          <w:rFonts w:ascii="Simplified Arabic" w:hAnsi="Simplified Arabic" w:cs="Simplified Arabic" w:hint="cs"/>
          <w:sz w:val="28"/>
          <w:szCs w:val="28"/>
          <w:rtl/>
        </w:rPr>
        <w:t>و</w:t>
      </w:r>
      <w:r w:rsidR="00B07522" w:rsidRPr="00B07522">
        <w:rPr>
          <w:rFonts w:ascii="Simplified Arabic" w:hAnsi="Simplified Arabic" w:cs="Simplified Arabic"/>
          <w:sz w:val="28"/>
          <w:szCs w:val="28"/>
          <w:rtl/>
        </w:rPr>
        <w:t xml:space="preserve">لة </w:t>
      </w:r>
      <w:r w:rsidRPr="00B07522">
        <w:rPr>
          <w:rFonts w:ascii="Simplified Arabic" w:hAnsi="Simplified Arabic" w:cs="Simplified Arabic"/>
          <w:sz w:val="28"/>
          <w:szCs w:val="28"/>
          <w:rtl/>
        </w:rPr>
        <w:t>من أنواع الموارد المالية الشائعة والأكثر أهمية للمؤسسة، إذ يمكن تحويلها لنقد بسهولة، عن طريق بيعها بالبورصات العالمية.</w:t>
      </w:r>
    </w:p>
    <w:p w14:paraId="21D6C54B" w14:textId="77777777" w:rsidR="002C4042" w:rsidRPr="007044BD" w:rsidRDefault="002C4042" w:rsidP="00664301">
      <w:pPr>
        <w:pStyle w:val="Paragraphedeliste"/>
        <w:numPr>
          <w:ilvl w:val="0"/>
          <w:numId w:val="11"/>
        </w:numPr>
        <w:spacing w:line="240" w:lineRule="auto"/>
        <w:jc w:val="both"/>
        <w:rPr>
          <w:rFonts w:ascii="Simplified Arabic" w:hAnsi="Simplified Arabic" w:cs="Simplified Arabic"/>
          <w:sz w:val="28"/>
          <w:szCs w:val="28"/>
          <w:rtl/>
        </w:rPr>
      </w:pPr>
      <w:r w:rsidRPr="00B07522">
        <w:rPr>
          <w:rFonts w:ascii="Simplified Arabic" w:hAnsi="Simplified Arabic" w:cs="Simplified Arabic"/>
          <w:sz w:val="28"/>
          <w:szCs w:val="28"/>
          <w:rtl/>
        </w:rPr>
        <w:t xml:space="preserve"> </w:t>
      </w:r>
      <w:r w:rsidRPr="007044BD">
        <w:rPr>
          <w:rFonts w:ascii="Simplified Arabic" w:hAnsi="Simplified Arabic" w:cs="Simplified Arabic"/>
          <w:b/>
          <w:bCs/>
          <w:sz w:val="28"/>
          <w:szCs w:val="28"/>
          <w:rtl/>
        </w:rPr>
        <w:t>حيازات السندات المتداولة</w:t>
      </w:r>
      <w:r w:rsidRPr="007044BD">
        <w:rPr>
          <w:rFonts w:ascii="Simplified Arabic" w:hAnsi="Simplified Arabic" w:cs="Simplified Arabic"/>
          <w:sz w:val="28"/>
          <w:szCs w:val="28"/>
        </w:rPr>
        <w:t>:</w:t>
      </w:r>
      <w:r w:rsidR="00B07522" w:rsidRPr="007044BD">
        <w:rPr>
          <w:rFonts w:ascii="Simplified Arabic" w:hAnsi="Simplified Arabic" w:cs="Simplified Arabic"/>
          <w:sz w:val="28"/>
          <w:szCs w:val="28"/>
        </w:rPr>
        <w:t>(</w:t>
      </w:r>
      <w:r w:rsidRPr="007044BD">
        <w:rPr>
          <w:rFonts w:ascii="Simplified Arabic" w:hAnsi="Simplified Arabic" w:cs="Simplified Arabic"/>
          <w:sz w:val="28"/>
          <w:szCs w:val="28"/>
        </w:rPr>
        <w:t xml:space="preserve">Holdings of Publicly Traded </w:t>
      </w:r>
      <w:proofErr w:type="gramStart"/>
      <w:r w:rsidRPr="007044BD">
        <w:rPr>
          <w:rFonts w:ascii="Simplified Arabic" w:hAnsi="Simplified Arabic" w:cs="Simplified Arabic"/>
          <w:sz w:val="28"/>
          <w:szCs w:val="28"/>
        </w:rPr>
        <w:t xml:space="preserve">Bonds) </w:t>
      </w:r>
      <w:r w:rsidR="00B07522" w:rsidRPr="007044BD">
        <w:rPr>
          <w:rFonts w:ascii="Simplified Arabic" w:hAnsi="Simplified Arabic" w:cs="Simplified Arabic" w:hint="cs"/>
          <w:sz w:val="28"/>
          <w:szCs w:val="28"/>
          <w:rtl/>
          <w:lang w:bidi="ar-IQ"/>
        </w:rPr>
        <w:t xml:space="preserve"> </w:t>
      </w:r>
      <w:r w:rsidR="00B07522" w:rsidRPr="007044BD">
        <w:rPr>
          <w:rFonts w:ascii="Simplified Arabic" w:hAnsi="Simplified Arabic" w:cs="Simplified Arabic"/>
          <w:sz w:val="28"/>
          <w:szCs w:val="28"/>
          <w:rtl/>
        </w:rPr>
        <w:t>تشمل</w:t>
      </w:r>
      <w:proofErr w:type="gramEnd"/>
      <w:r w:rsidR="00B07522" w:rsidRPr="007044BD">
        <w:rPr>
          <w:rFonts w:ascii="Simplified Arabic" w:hAnsi="Simplified Arabic" w:cs="Simplified Arabic"/>
          <w:sz w:val="28"/>
          <w:szCs w:val="28"/>
          <w:rtl/>
        </w:rPr>
        <w:t xml:space="preserve"> السندات المالية المتداولة</w:t>
      </w:r>
      <w:r w:rsidR="00B07522" w:rsidRPr="007044BD">
        <w:rPr>
          <w:rFonts w:ascii="Simplified Arabic" w:hAnsi="Simplified Arabic" w:cs="Simplified Arabic"/>
          <w:sz w:val="28"/>
          <w:szCs w:val="28"/>
        </w:rPr>
        <w:t xml:space="preserve"> </w:t>
      </w:r>
      <w:r w:rsidRPr="007044BD">
        <w:rPr>
          <w:rFonts w:ascii="Simplified Arabic" w:hAnsi="Simplified Arabic" w:cs="Simplified Arabic"/>
          <w:sz w:val="28"/>
          <w:szCs w:val="28"/>
          <w:rtl/>
        </w:rPr>
        <w:t>والتي يمكن تحويلها لنقد بسهولة، ومن الأمثلة على ذلك، سندات الرهن العقاري والسندات الأجنبية ، وسندات الشركات</w:t>
      </w:r>
      <w:r w:rsidRPr="007044BD">
        <w:rPr>
          <w:rFonts w:ascii="Simplified Arabic" w:hAnsi="Simplified Arabic" w:cs="Simplified Arabic"/>
          <w:sz w:val="28"/>
          <w:szCs w:val="28"/>
        </w:rPr>
        <w:t>.</w:t>
      </w:r>
    </w:p>
    <w:p w14:paraId="475B9FEB" w14:textId="77777777" w:rsidR="002B464C" w:rsidRPr="007044BD" w:rsidRDefault="003F3951" w:rsidP="00664301">
      <w:pPr>
        <w:pStyle w:val="Paragraphedeliste"/>
        <w:numPr>
          <w:ilvl w:val="0"/>
          <w:numId w:val="11"/>
        </w:numPr>
        <w:spacing w:line="240" w:lineRule="auto"/>
        <w:jc w:val="both"/>
        <w:rPr>
          <w:rFonts w:ascii="Simplified Arabic" w:hAnsi="Simplified Arabic" w:cs="Simplified Arabic"/>
          <w:sz w:val="28"/>
          <w:szCs w:val="28"/>
          <w:rtl/>
        </w:rPr>
      </w:pPr>
      <w:r w:rsidRPr="007044BD">
        <w:rPr>
          <w:rFonts w:ascii="Simplified Arabic" w:hAnsi="Simplified Arabic" w:cs="Simplified Arabic" w:hint="cs"/>
          <w:b/>
          <w:bCs/>
          <w:sz w:val="28"/>
          <w:szCs w:val="28"/>
          <w:shd w:val="clear" w:color="auto" w:fill="FFFFFF"/>
          <w:rtl/>
        </w:rPr>
        <w:t>ا</w:t>
      </w:r>
      <w:r w:rsidRPr="007044BD">
        <w:rPr>
          <w:rFonts w:ascii="Simplified Arabic" w:hAnsi="Simplified Arabic" w:cs="Simplified Arabic"/>
          <w:b/>
          <w:bCs/>
          <w:sz w:val="28"/>
          <w:szCs w:val="28"/>
          <w:shd w:val="clear" w:color="auto" w:fill="FFFFFF"/>
          <w:rtl/>
        </w:rPr>
        <w:t>لشيكات</w:t>
      </w:r>
      <w:r w:rsidR="002B464C" w:rsidRPr="007044BD">
        <w:rPr>
          <w:rFonts w:ascii="Simplified Arabic" w:hAnsi="Simplified Arabic" w:cs="Simplified Arabic"/>
          <w:sz w:val="28"/>
          <w:szCs w:val="28"/>
          <w:shd w:val="clear" w:color="auto" w:fill="FFFFFF"/>
          <w:rtl/>
        </w:rPr>
        <w:t xml:space="preserve">: </w:t>
      </w:r>
      <w:r w:rsidR="002C4042" w:rsidRPr="007044BD">
        <w:rPr>
          <w:rFonts w:ascii="Simplified Arabic" w:hAnsi="Simplified Arabic" w:cs="Simplified Arabic"/>
          <w:sz w:val="28"/>
          <w:szCs w:val="28"/>
          <w:shd w:val="clear" w:color="auto" w:fill="FFFFFF"/>
          <w:rtl/>
        </w:rPr>
        <w:t>تتميز الشيكات بسهولة تحويلها إلى نقد لذلك تعد أحد أنواع الموارد المالية، وتعرف على أنها أدوات تحتوي أمر لدفع مبلغ من المال لحامل الشيك، وتستخدم الشيكات عادة للدفع للموردين</w:t>
      </w:r>
      <w:r w:rsidR="002C4042" w:rsidRPr="007044BD">
        <w:rPr>
          <w:rFonts w:ascii="Simplified Arabic" w:hAnsi="Simplified Arabic" w:cs="Simplified Arabic"/>
          <w:sz w:val="28"/>
          <w:szCs w:val="28"/>
          <w:shd w:val="clear" w:color="auto" w:fill="FFFFFF"/>
        </w:rPr>
        <w:t>.</w:t>
      </w:r>
    </w:p>
    <w:p w14:paraId="2112D3C3" w14:textId="77777777" w:rsidR="002B464C" w:rsidRPr="007044BD" w:rsidRDefault="002B464C" w:rsidP="00664301">
      <w:pPr>
        <w:pStyle w:val="Paragraphedeliste"/>
        <w:numPr>
          <w:ilvl w:val="0"/>
          <w:numId w:val="11"/>
        </w:numPr>
        <w:spacing w:line="240" w:lineRule="auto"/>
        <w:jc w:val="both"/>
        <w:rPr>
          <w:rFonts w:ascii="Simplified Arabic" w:hAnsi="Simplified Arabic" w:cs="Simplified Arabic"/>
          <w:sz w:val="28"/>
          <w:szCs w:val="28"/>
          <w:rtl/>
        </w:rPr>
      </w:pPr>
      <w:r w:rsidRPr="007044BD">
        <w:rPr>
          <w:rFonts w:ascii="Simplified Arabic" w:hAnsi="Simplified Arabic" w:cs="Simplified Arabic"/>
          <w:b/>
          <w:bCs/>
          <w:sz w:val="28"/>
          <w:szCs w:val="28"/>
          <w:shd w:val="clear" w:color="auto" w:fill="FFFFFF"/>
          <w:rtl/>
        </w:rPr>
        <w:t>حيازات العملات</w:t>
      </w:r>
      <w:r w:rsidR="003F3951" w:rsidRPr="007044BD">
        <w:rPr>
          <w:rFonts w:ascii="Simplified Arabic" w:hAnsi="Simplified Arabic" w:cs="Simplified Arabic"/>
          <w:b/>
          <w:bCs/>
          <w:sz w:val="28"/>
          <w:szCs w:val="28"/>
          <w:shd w:val="clear" w:color="auto" w:fill="FFFFFF"/>
          <w:rtl/>
        </w:rPr>
        <w:t xml:space="preserve"> الأجنبية</w:t>
      </w:r>
      <w:r w:rsidRPr="007044BD">
        <w:rPr>
          <w:rFonts w:ascii="Simplified Arabic" w:hAnsi="Simplified Arabic" w:cs="Simplified Arabic"/>
          <w:sz w:val="28"/>
          <w:szCs w:val="28"/>
          <w:shd w:val="clear" w:color="auto" w:fill="FFFFFF"/>
          <w:rtl/>
        </w:rPr>
        <w:t xml:space="preserve">: تحتفظ الشركات بالعملات الأجنبية إما </w:t>
      </w:r>
      <w:r w:rsidR="003F3951" w:rsidRPr="007044BD">
        <w:rPr>
          <w:rFonts w:ascii="Simplified Arabic" w:hAnsi="Simplified Arabic" w:cs="Simplified Arabic" w:hint="cs"/>
          <w:sz w:val="28"/>
          <w:szCs w:val="28"/>
          <w:shd w:val="clear" w:color="auto" w:fill="FFFFFF"/>
          <w:rtl/>
        </w:rPr>
        <w:t>بمصرف</w:t>
      </w:r>
      <w:r w:rsidRPr="007044BD">
        <w:rPr>
          <w:rFonts w:ascii="Simplified Arabic" w:hAnsi="Simplified Arabic" w:cs="Simplified Arabic"/>
          <w:sz w:val="28"/>
          <w:szCs w:val="28"/>
          <w:shd w:val="clear" w:color="auto" w:fill="FFFFFF"/>
          <w:rtl/>
        </w:rPr>
        <w:t xml:space="preserve"> محلي أو أجنبي، وتحتاج العديد من الشركات الدولية إلى الاحتفاظ بمبالغ من ا</w:t>
      </w:r>
      <w:r w:rsidR="003F3951" w:rsidRPr="007044BD">
        <w:rPr>
          <w:rFonts w:ascii="Simplified Arabic" w:hAnsi="Simplified Arabic" w:cs="Simplified Arabic"/>
          <w:sz w:val="28"/>
          <w:szCs w:val="28"/>
          <w:shd w:val="clear" w:color="auto" w:fill="FFFFFF"/>
          <w:rtl/>
        </w:rPr>
        <w:t>لعملات الأجنبية لتنفيذ عملياتها</w:t>
      </w:r>
      <w:r w:rsidRPr="007044BD">
        <w:rPr>
          <w:rFonts w:ascii="Simplified Arabic" w:hAnsi="Simplified Arabic" w:cs="Simplified Arabic"/>
          <w:sz w:val="28"/>
          <w:szCs w:val="28"/>
          <w:shd w:val="clear" w:color="auto" w:fill="FFFFFF"/>
          <w:rtl/>
        </w:rPr>
        <w:t xml:space="preserve">، مثل البيع في </w:t>
      </w:r>
      <w:r w:rsidRPr="007044BD">
        <w:rPr>
          <w:rFonts w:ascii="Simplified Arabic" w:hAnsi="Simplified Arabic" w:cs="Simplified Arabic"/>
          <w:sz w:val="28"/>
          <w:szCs w:val="28"/>
          <w:shd w:val="clear" w:color="auto" w:fill="FFFFFF"/>
          <w:rtl/>
        </w:rPr>
        <w:lastRenderedPageBreak/>
        <w:t>الخارج أو الدفع للموردين الأجانب، يتميز هذا النوع من الموارد المالية بسرعة إلى العملة المحلية، وبالتالي فهي تعتبر جزءًا من الموارد المالية للمؤسسة</w:t>
      </w:r>
      <w:r w:rsidRPr="007044BD">
        <w:rPr>
          <w:rFonts w:ascii="Simplified Arabic" w:hAnsi="Simplified Arabic" w:cs="Simplified Arabic"/>
          <w:sz w:val="28"/>
          <w:szCs w:val="28"/>
          <w:shd w:val="clear" w:color="auto" w:fill="FFFFFF"/>
        </w:rPr>
        <w:t>.</w:t>
      </w:r>
    </w:p>
    <w:p w14:paraId="6A52AE10" w14:textId="77777777" w:rsidR="002B464C" w:rsidRPr="007044BD" w:rsidRDefault="002B464C" w:rsidP="00664301">
      <w:pPr>
        <w:bidi/>
        <w:spacing w:line="240" w:lineRule="auto"/>
        <w:jc w:val="both"/>
        <w:rPr>
          <w:rFonts w:ascii="Simplified Arabic" w:hAnsi="Simplified Arabic" w:cs="Simplified Arabic"/>
          <w:sz w:val="28"/>
          <w:szCs w:val="28"/>
          <w:shd w:val="clear" w:color="auto" w:fill="FFFFFF"/>
        </w:rPr>
      </w:pPr>
      <w:r w:rsidRPr="007044BD">
        <w:rPr>
          <w:rFonts w:ascii="Simplified Arabic" w:hAnsi="Simplified Arabic" w:cs="Simplified Arabic"/>
          <w:b/>
          <w:bCs/>
          <w:sz w:val="28"/>
          <w:szCs w:val="28"/>
          <w:shd w:val="clear" w:color="auto" w:fill="FFFFFF"/>
          <w:rtl/>
        </w:rPr>
        <w:t xml:space="preserve">اهمية الموارد </w:t>
      </w:r>
      <w:proofErr w:type="gramStart"/>
      <w:r w:rsidRPr="007044BD">
        <w:rPr>
          <w:rFonts w:ascii="Simplified Arabic" w:hAnsi="Simplified Arabic" w:cs="Simplified Arabic"/>
          <w:b/>
          <w:bCs/>
          <w:sz w:val="28"/>
          <w:szCs w:val="28"/>
          <w:shd w:val="clear" w:color="auto" w:fill="FFFFFF"/>
          <w:rtl/>
        </w:rPr>
        <w:t>المالية</w:t>
      </w:r>
      <w:r w:rsidRPr="007044BD">
        <w:rPr>
          <w:rFonts w:ascii="Simplified Arabic" w:hAnsi="Simplified Arabic" w:cs="Simplified Arabic"/>
          <w:sz w:val="28"/>
          <w:szCs w:val="28"/>
          <w:shd w:val="clear" w:color="auto" w:fill="FFFFFF"/>
          <w:rtl/>
        </w:rPr>
        <w:t xml:space="preserve"> :</w:t>
      </w:r>
      <w:proofErr w:type="gramEnd"/>
      <w:r w:rsidRPr="007044BD">
        <w:rPr>
          <w:rFonts w:ascii="Simplified Arabic" w:hAnsi="Simplified Arabic" w:cs="Simplified Arabic"/>
          <w:sz w:val="28"/>
          <w:szCs w:val="28"/>
          <w:shd w:val="clear" w:color="auto" w:fill="FFFFFF"/>
          <w:rtl/>
        </w:rPr>
        <w:t xml:space="preserve"> تأتي أهمية الموارد المالية من استخداماتها في العديد من المجالات، وفيما يلي ذكر لأبرز هذه الاستخدامات: </w:t>
      </w:r>
    </w:p>
    <w:p w14:paraId="00EC8DEF" w14:textId="77777777" w:rsidR="002B464C" w:rsidRPr="007044BD" w:rsidRDefault="002B464C" w:rsidP="00664301">
      <w:pPr>
        <w:pStyle w:val="Paragraphedeliste"/>
        <w:numPr>
          <w:ilvl w:val="0"/>
          <w:numId w:val="7"/>
        </w:numPr>
        <w:spacing w:line="240" w:lineRule="auto"/>
        <w:jc w:val="both"/>
        <w:rPr>
          <w:rFonts w:ascii="Simplified Arabic" w:hAnsi="Simplified Arabic" w:cs="Simplified Arabic"/>
          <w:sz w:val="28"/>
          <w:szCs w:val="28"/>
          <w:shd w:val="clear" w:color="auto" w:fill="FFFFFF"/>
          <w:rtl/>
        </w:rPr>
      </w:pPr>
      <w:r w:rsidRPr="007044BD">
        <w:rPr>
          <w:rFonts w:ascii="Simplified Arabic" w:hAnsi="Simplified Arabic" w:cs="Simplified Arabic"/>
          <w:sz w:val="28"/>
          <w:szCs w:val="28"/>
          <w:shd w:val="clear" w:color="auto" w:fill="FFFFFF"/>
          <w:rtl/>
        </w:rPr>
        <w:t>تستخدم لدفع تكاليف الإنتاج والأجور.</w:t>
      </w:r>
    </w:p>
    <w:p w14:paraId="0E0DAF71" w14:textId="77777777" w:rsidR="002B464C" w:rsidRPr="007044BD" w:rsidRDefault="002B464C" w:rsidP="00664301">
      <w:pPr>
        <w:pStyle w:val="Paragraphedeliste"/>
        <w:numPr>
          <w:ilvl w:val="0"/>
          <w:numId w:val="7"/>
        </w:numPr>
        <w:spacing w:line="240" w:lineRule="auto"/>
        <w:jc w:val="both"/>
        <w:rPr>
          <w:rFonts w:ascii="Simplified Arabic" w:hAnsi="Simplified Arabic" w:cs="Simplified Arabic"/>
          <w:sz w:val="28"/>
          <w:szCs w:val="28"/>
          <w:shd w:val="clear" w:color="auto" w:fill="FFFFFF"/>
          <w:rtl/>
        </w:rPr>
      </w:pPr>
      <w:r w:rsidRPr="007044BD">
        <w:rPr>
          <w:rFonts w:ascii="Simplified Arabic" w:hAnsi="Simplified Arabic" w:cs="Simplified Arabic"/>
          <w:sz w:val="28"/>
          <w:szCs w:val="28"/>
          <w:shd w:val="clear" w:color="auto" w:fill="FFFFFF"/>
          <w:rtl/>
        </w:rPr>
        <w:t xml:space="preserve">تستخدم الموارد المالية عند توسيع المنشأة أو الإنتاج. </w:t>
      </w:r>
    </w:p>
    <w:p w14:paraId="3E103C92" w14:textId="77777777" w:rsidR="002B464C" w:rsidRPr="007044BD" w:rsidRDefault="002B464C" w:rsidP="00664301">
      <w:pPr>
        <w:pStyle w:val="Paragraphedeliste"/>
        <w:numPr>
          <w:ilvl w:val="0"/>
          <w:numId w:val="7"/>
        </w:numPr>
        <w:spacing w:line="240" w:lineRule="auto"/>
        <w:jc w:val="both"/>
        <w:rPr>
          <w:rFonts w:ascii="Simplified Arabic" w:hAnsi="Simplified Arabic" w:cs="Simplified Arabic"/>
          <w:sz w:val="28"/>
          <w:szCs w:val="28"/>
          <w:shd w:val="clear" w:color="auto" w:fill="FFFFFF"/>
          <w:rtl/>
        </w:rPr>
      </w:pPr>
      <w:r w:rsidRPr="007044BD">
        <w:rPr>
          <w:rFonts w:ascii="Simplified Arabic" w:hAnsi="Simplified Arabic" w:cs="Simplified Arabic"/>
          <w:sz w:val="28"/>
          <w:szCs w:val="28"/>
          <w:shd w:val="clear" w:color="auto" w:fill="FFFFFF"/>
          <w:rtl/>
        </w:rPr>
        <w:t>دفع التكاليف المرتبطة بالمسؤولية المجتمعية.</w:t>
      </w:r>
    </w:p>
    <w:p w14:paraId="0FF08D10" w14:textId="77777777" w:rsidR="002B464C" w:rsidRPr="007044BD" w:rsidRDefault="002B464C" w:rsidP="00664301">
      <w:pPr>
        <w:pStyle w:val="Paragraphedeliste"/>
        <w:numPr>
          <w:ilvl w:val="0"/>
          <w:numId w:val="7"/>
        </w:numPr>
        <w:spacing w:line="240" w:lineRule="auto"/>
        <w:jc w:val="both"/>
        <w:rPr>
          <w:rFonts w:ascii="Simplified Arabic" w:hAnsi="Simplified Arabic" w:cs="Simplified Arabic"/>
          <w:sz w:val="28"/>
          <w:szCs w:val="28"/>
          <w:shd w:val="clear" w:color="auto" w:fill="FFFFFF"/>
          <w:rtl/>
        </w:rPr>
      </w:pPr>
      <w:r w:rsidRPr="007044BD">
        <w:rPr>
          <w:rFonts w:ascii="Simplified Arabic" w:hAnsi="Simplified Arabic" w:cs="Simplified Arabic"/>
          <w:sz w:val="28"/>
          <w:szCs w:val="28"/>
          <w:shd w:val="clear" w:color="auto" w:fill="FFFFFF"/>
          <w:rtl/>
        </w:rPr>
        <w:t xml:space="preserve"> تشكيل صناديق مالية خاصة لدفع الحوافز والتنمية. </w:t>
      </w:r>
    </w:p>
    <w:p w14:paraId="1A605CB5" w14:textId="77777777" w:rsidR="003F3951" w:rsidRPr="007044BD" w:rsidRDefault="002B464C" w:rsidP="00664301">
      <w:pPr>
        <w:pStyle w:val="Paragraphedeliste"/>
        <w:numPr>
          <w:ilvl w:val="0"/>
          <w:numId w:val="7"/>
        </w:numPr>
        <w:spacing w:line="240" w:lineRule="auto"/>
        <w:ind w:left="359" w:firstLine="1"/>
        <w:jc w:val="both"/>
        <w:rPr>
          <w:rFonts w:ascii="Simplified Arabic" w:hAnsi="Simplified Arabic" w:cs="Simplified Arabic"/>
          <w:sz w:val="28"/>
          <w:szCs w:val="28"/>
          <w:shd w:val="clear" w:color="auto" w:fill="FFFFFF"/>
          <w:lang w:bidi="ar-IQ"/>
        </w:rPr>
      </w:pPr>
      <w:r w:rsidRPr="007044BD">
        <w:rPr>
          <w:rFonts w:ascii="Simplified Arabic" w:hAnsi="Simplified Arabic" w:cs="Simplified Arabic"/>
          <w:sz w:val="28"/>
          <w:szCs w:val="28"/>
          <w:shd w:val="clear" w:color="auto" w:fill="FFFFFF"/>
          <w:rtl/>
        </w:rPr>
        <w:t>القيام باستثمارات طويلة الأجل.</w:t>
      </w:r>
    </w:p>
    <w:p w14:paraId="7DD14093" w14:textId="77777777" w:rsidR="00CF7F46" w:rsidRDefault="002B464C" w:rsidP="00664301">
      <w:pPr>
        <w:bidi/>
        <w:spacing w:line="240" w:lineRule="auto"/>
        <w:jc w:val="both"/>
        <w:rPr>
          <w:rFonts w:ascii="Simplified Arabic" w:hAnsi="Simplified Arabic" w:cs="Simplified Arabic"/>
          <w:color w:val="333333"/>
          <w:rtl/>
        </w:rPr>
      </w:pPr>
      <w:r w:rsidRPr="007044BD">
        <w:rPr>
          <w:rFonts w:ascii="Simplified Arabic" w:hAnsi="Simplified Arabic" w:cs="Simplified Arabic"/>
          <w:b/>
          <w:bCs/>
          <w:sz w:val="28"/>
          <w:szCs w:val="28"/>
          <w:shd w:val="clear" w:color="auto" w:fill="FFFFFF"/>
          <w:rtl/>
        </w:rPr>
        <w:t>إدارة الموارد المالية:</w:t>
      </w:r>
      <w:r w:rsidRPr="007044BD">
        <w:rPr>
          <w:rFonts w:ascii="Simplified Arabic" w:hAnsi="Simplified Arabic" w:cs="Simplified Arabic"/>
          <w:sz w:val="28"/>
          <w:szCs w:val="28"/>
          <w:shd w:val="clear" w:color="auto" w:fill="FFFFFF"/>
          <w:rtl/>
        </w:rPr>
        <w:t xml:space="preserve"> تلعب الإدارة الجيدة للموارد المالية دورًا أساسيًا في تحقيق أهداف </w:t>
      </w:r>
      <w:r w:rsidR="003F3951" w:rsidRPr="007044BD">
        <w:rPr>
          <w:rFonts w:ascii="Simplified Arabic" w:hAnsi="Simplified Arabic" w:cs="Simplified Arabic" w:hint="cs"/>
          <w:sz w:val="28"/>
          <w:szCs w:val="28"/>
          <w:shd w:val="clear" w:color="auto" w:fill="FFFFFF"/>
          <w:rtl/>
        </w:rPr>
        <w:t>المصرف</w:t>
      </w:r>
      <w:r w:rsidRPr="007044BD">
        <w:rPr>
          <w:rFonts w:ascii="Simplified Arabic" w:hAnsi="Simplified Arabic" w:cs="Simplified Arabic"/>
          <w:sz w:val="28"/>
          <w:szCs w:val="28"/>
          <w:shd w:val="clear" w:color="auto" w:fill="FFFFFF"/>
          <w:rtl/>
        </w:rPr>
        <w:t>، وتساهم مراقبة الميزانية وتحليلها دورًا مهمًا في إدارة الموارد المالية، كما يجب أن تتفاعل الإدارة الفعالة بسرعة مع التغيرات في البيئة، ويتجنب الحالات التي يمكن أن يؤدي فيها نقص الأموال إلى الإضرار بالعمليات قصيرة المدى مثل دفع أجور الموظفي</w:t>
      </w:r>
      <w:r w:rsidR="003F3951" w:rsidRPr="007044BD">
        <w:rPr>
          <w:rFonts w:ascii="Simplified Arabic" w:hAnsi="Simplified Arabic" w:cs="Simplified Arabic" w:hint="cs"/>
          <w:sz w:val="28"/>
          <w:szCs w:val="28"/>
          <w:shd w:val="clear" w:color="auto" w:fill="FFFFFF"/>
          <w:rtl/>
        </w:rPr>
        <w:t>ن</w:t>
      </w:r>
      <w:r w:rsidR="003F3951" w:rsidRPr="007044BD">
        <w:rPr>
          <w:rFonts w:ascii="Simplified Arabic" w:hAnsi="Simplified Arabic" w:cs="Simplified Arabic" w:hint="cs"/>
          <w:sz w:val="28"/>
          <w:szCs w:val="28"/>
          <w:shd w:val="clear" w:color="auto" w:fill="FFFFFF"/>
          <w:rtl/>
          <w:lang w:bidi="ar-IQ"/>
        </w:rPr>
        <w:t>(</w:t>
      </w:r>
      <w:hyperlink r:id="rId8" w:history="1">
        <w:r w:rsidR="003F3951" w:rsidRPr="007044BD">
          <w:rPr>
            <w:rStyle w:val="Lienhypertexte"/>
            <w:rFonts w:ascii="Simplified Arabic" w:hAnsi="Simplified Arabic" w:cs="Simplified Arabic"/>
            <w:color w:val="auto"/>
            <w:sz w:val="28"/>
            <w:szCs w:val="28"/>
            <w:shd w:val="clear" w:color="auto" w:fill="FFFFFF"/>
            <w:lang w:bidi="ar-IQ"/>
          </w:rPr>
          <w:t>https://mawdoo3.com</w:t>
        </w:r>
      </w:hyperlink>
      <w:r w:rsidR="003F3951" w:rsidRPr="007044BD">
        <w:rPr>
          <w:rFonts w:ascii="Simplified Arabic" w:hAnsi="Simplified Arabic" w:cs="Simplified Arabic" w:hint="cs"/>
          <w:sz w:val="28"/>
          <w:szCs w:val="28"/>
          <w:shd w:val="clear" w:color="auto" w:fill="FFFFFF"/>
          <w:rtl/>
          <w:lang w:bidi="ar-IQ"/>
        </w:rPr>
        <w:t xml:space="preserve">) </w:t>
      </w:r>
      <w:r w:rsidRPr="007044BD">
        <w:rPr>
          <w:rFonts w:ascii="Simplified Arabic" w:hAnsi="Simplified Arabic" w:cs="Simplified Arabic"/>
          <w:sz w:val="28"/>
          <w:szCs w:val="28"/>
          <w:shd w:val="clear" w:color="auto" w:fill="FFFFFF"/>
        </w:rPr>
        <w:t>.</w:t>
      </w:r>
      <w:r w:rsidRPr="007044BD">
        <w:rPr>
          <w:rFonts w:ascii="Simplified Arabic" w:hAnsi="Simplified Arabic" w:cs="Simplified Arabic"/>
          <w:sz w:val="28"/>
          <w:szCs w:val="28"/>
        </w:rPr>
        <w:br/>
      </w:r>
    </w:p>
    <w:p w14:paraId="5FA749C7" w14:textId="77777777" w:rsidR="0021592E" w:rsidRPr="0021592E" w:rsidRDefault="0021592E" w:rsidP="0021592E">
      <w:pPr>
        <w:pStyle w:val="Paragraphedeliste"/>
        <w:numPr>
          <w:ilvl w:val="0"/>
          <w:numId w:val="22"/>
        </w:numPr>
        <w:tabs>
          <w:tab w:val="left" w:pos="84"/>
        </w:tabs>
        <w:jc w:val="lowKashida"/>
        <w:rPr>
          <w:rFonts w:ascii="Simplified Arabic" w:hAnsi="Simplified Arabic" w:cs="Simplified Arabic"/>
          <w:b/>
          <w:bCs/>
          <w:vanish/>
          <w:color w:val="333333"/>
          <w:sz w:val="32"/>
          <w:szCs w:val="32"/>
          <w:rtl/>
        </w:rPr>
      </w:pPr>
    </w:p>
    <w:p w14:paraId="2FC6333B" w14:textId="77777777" w:rsidR="00FC5E76" w:rsidRDefault="00CF7F46" w:rsidP="0021592E">
      <w:pPr>
        <w:pStyle w:val="Paragraphedeliste"/>
        <w:numPr>
          <w:ilvl w:val="1"/>
          <w:numId w:val="22"/>
        </w:numPr>
        <w:tabs>
          <w:tab w:val="left" w:pos="84"/>
        </w:tabs>
        <w:jc w:val="lowKashida"/>
        <w:rPr>
          <w:rFonts w:ascii="Simplified Arabic" w:hAnsi="Simplified Arabic" w:cs="Simplified Arabic"/>
          <w:color w:val="333333"/>
          <w:sz w:val="32"/>
          <w:szCs w:val="32"/>
          <w:rtl/>
        </w:rPr>
      </w:pPr>
      <w:r w:rsidRPr="00356636">
        <w:rPr>
          <w:rFonts w:ascii="Simplified Arabic" w:hAnsi="Simplified Arabic" w:cs="Simplified Arabic" w:hint="cs"/>
          <w:b/>
          <w:bCs/>
          <w:color w:val="333333"/>
          <w:sz w:val="32"/>
          <w:szCs w:val="32"/>
          <w:rtl/>
        </w:rPr>
        <w:t xml:space="preserve">القيمة السوقية للمصرف وفقاً لنموذج </w:t>
      </w:r>
      <w:r w:rsidRPr="00356636">
        <w:rPr>
          <w:rFonts w:ascii="Simplified Arabic" w:hAnsi="Simplified Arabic" w:cs="Simplified Arabic"/>
          <w:b/>
          <w:bCs/>
          <w:color w:val="333333"/>
          <w:sz w:val="32"/>
          <w:szCs w:val="32"/>
        </w:rPr>
        <w:t>Tobins</w:t>
      </w:r>
      <w:r w:rsidRPr="00356636">
        <w:rPr>
          <w:rFonts w:ascii="Simplified Arabic" w:hAnsi="Simplified Arabic" w:cs="Simplified Arabic"/>
          <w:color w:val="333333"/>
          <w:sz w:val="32"/>
          <w:szCs w:val="32"/>
        </w:rPr>
        <w:t xml:space="preserve"> Q</w:t>
      </w:r>
      <w:r w:rsidRPr="00356636">
        <w:rPr>
          <w:rFonts w:ascii="Simplified Arabic" w:hAnsi="Simplified Arabic" w:cs="Simplified Arabic" w:hint="cs"/>
          <w:color w:val="333333"/>
          <w:sz w:val="32"/>
          <w:szCs w:val="32"/>
          <w:rtl/>
          <w:lang w:bidi="ar-IQ"/>
        </w:rPr>
        <w:t xml:space="preserve"> </w:t>
      </w:r>
    </w:p>
    <w:p w14:paraId="61A83367" w14:textId="77777777" w:rsidR="005643A0" w:rsidRPr="00FC5E76" w:rsidRDefault="00CF7F46" w:rsidP="00664301">
      <w:pPr>
        <w:bidi/>
        <w:spacing w:line="240" w:lineRule="auto"/>
        <w:jc w:val="both"/>
        <w:rPr>
          <w:rFonts w:ascii="Simplified Arabic" w:hAnsi="Simplified Arabic" w:cs="Simplified Arabic"/>
          <w:sz w:val="28"/>
          <w:szCs w:val="28"/>
          <w:rtl/>
          <w:lang w:bidi="ar-IQ"/>
        </w:rPr>
      </w:pPr>
      <w:r w:rsidRPr="00356636">
        <w:rPr>
          <w:rFonts w:ascii="Simplified Arabic" w:hAnsi="Simplified Arabic" w:cs="Simplified Arabic" w:hint="cs"/>
          <w:sz w:val="32"/>
          <w:szCs w:val="32"/>
          <w:rtl/>
          <w:lang w:bidi="ar-IQ"/>
        </w:rPr>
        <w:t xml:space="preserve">تعرف القيمة السوقية بشكل عام هي سعر السهم السائد في السوق المالي وهو ما يستعد المستثمر لدفعه ثمناً لأصول </w:t>
      </w:r>
      <w:proofErr w:type="gramStart"/>
      <w:r w:rsidRPr="00356636">
        <w:rPr>
          <w:rFonts w:ascii="Simplified Arabic" w:hAnsi="Simplified Arabic" w:cs="Simplified Arabic" w:hint="cs"/>
          <w:sz w:val="32"/>
          <w:szCs w:val="32"/>
          <w:rtl/>
          <w:lang w:bidi="ar-IQ"/>
        </w:rPr>
        <w:t>الشركة ،</w:t>
      </w:r>
      <w:proofErr w:type="gramEnd"/>
      <w:r w:rsidRPr="00356636">
        <w:rPr>
          <w:rFonts w:ascii="Simplified Arabic" w:hAnsi="Simplified Arabic" w:cs="Simplified Arabic" w:hint="cs"/>
          <w:sz w:val="32"/>
          <w:szCs w:val="32"/>
          <w:rtl/>
          <w:lang w:bidi="ar-IQ"/>
        </w:rPr>
        <w:t xml:space="preserve"> كما عرفت بأنها مقياس ومعيار لقيمة المصرف السوقية، إذ ان قيمة المصارف المساهمة هي من القيمة السوقية لأسهمها مبرراً الباحث ذلك أن القيمة السوقية هي من تولد الثروة وتعظم الأرباح للمصرف</w:t>
      </w:r>
      <w:r w:rsidR="00FC5E76">
        <w:rPr>
          <w:rFonts w:ascii="Simplified Arabic" w:hAnsi="Simplified Arabic" w:cs="Simplified Arabic" w:hint="cs"/>
          <w:sz w:val="32"/>
          <w:szCs w:val="32"/>
          <w:rtl/>
          <w:lang w:bidi="ar-IQ"/>
        </w:rPr>
        <w:t xml:space="preserve"> </w:t>
      </w:r>
      <w:r w:rsidR="00FC5E76" w:rsidRPr="003B5613">
        <w:rPr>
          <w:rFonts w:ascii="Simplified Arabic" w:hAnsi="Simplified Arabic" w:cs="Simplified Arabic"/>
          <w:sz w:val="28"/>
          <w:szCs w:val="28"/>
          <w:rtl/>
          <w:lang w:bidi="ar-IQ"/>
        </w:rPr>
        <w:t>(</w:t>
      </w:r>
      <w:r w:rsidR="00FC5E76" w:rsidRPr="00FC5E76">
        <w:rPr>
          <w:rFonts w:ascii="Simplified Arabic" w:hAnsi="Simplified Arabic" w:cs="Simplified Arabic"/>
          <w:b/>
          <w:bCs/>
          <w:sz w:val="28"/>
          <w:szCs w:val="28"/>
          <w:lang w:bidi="ar-IQ"/>
        </w:rPr>
        <w:t>Kohli&amp;Saha,2008:65</w:t>
      </w:r>
      <w:r w:rsidR="00FC5E76" w:rsidRPr="003B5613">
        <w:rPr>
          <w:rFonts w:ascii="Simplified Arabic" w:hAnsi="Simplified Arabic" w:cs="Simplified Arabic"/>
          <w:sz w:val="28"/>
          <w:szCs w:val="28"/>
          <w:rtl/>
          <w:lang w:bidi="ar-IQ"/>
        </w:rPr>
        <w:t>)</w:t>
      </w:r>
      <w:r w:rsidRPr="00356636">
        <w:rPr>
          <w:rFonts w:ascii="Simplified Arabic" w:hAnsi="Simplified Arabic" w:cs="Simplified Arabic" w:hint="cs"/>
          <w:sz w:val="32"/>
          <w:szCs w:val="32"/>
          <w:rtl/>
          <w:lang w:bidi="ar-IQ"/>
        </w:rPr>
        <w:t>.</w:t>
      </w:r>
    </w:p>
    <w:p w14:paraId="0CC8CF83" w14:textId="77777777" w:rsidR="00CF7F46" w:rsidRDefault="00CF7F46" w:rsidP="00664301">
      <w:pPr>
        <w:bidi/>
        <w:spacing w:line="240" w:lineRule="auto"/>
        <w:rPr>
          <w:rFonts w:ascii="Simplified Arabic" w:hAnsi="Simplified Arabic" w:cs="Simplified Arabic"/>
          <w:b/>
          <w:bCs/>
          <w:sz w:val="32"/>
          <w:szCs w:val="32"/>
          <w:rtl/>
          <w:lang w:bidi="ar-IQ"/>
        </w:rPr>
      </w:pPr>
      <w:r>
        <w:rPr>
          <w:rFonts w:ascii="Simplified Arabic" w:hAnsi="Simplified Arabic" w:cs="Simplified Arabic" w:hint="cs"/>
          <w:b/>
          <w:bCs/>
          <w:sz w:val="32"/>
          <w:szCs w:val="32"/>
          <w:rtl/>
          <w:lang w:bidi="ar-IQ"/>
        </w:rPr>
        <w:t xml:space="preserve">أهمية </w:t>
      </w:r>
      <w:r w:rsidR="00A453E7">
        <w:rPr>
          <w:rFonts w:ascii="Simplified Arabic" w:hAnsi="Simplified Arabic" w:cs="Simplified Arabic" w:hint="cs"/>
          <w:b/>
          <w:bCs/>
          <w:sz w:val="32"/>
          <w:szCs w:val="32"/>
          <w:rtl/>
          <w:lang w:bidi="ar-IQ"/>
        </w:rPr>
        <w:t>قياس قيمة المصرف السوقية</w:t>
      </w:r>
    </w:p>
    <w:p w14:paraId="0ECD86F2" w14:textId="77777777" w:rsidR="00A453E7" w:rsidRDefault="00A453E7" w:rsidP="00664301">
      <w:pPr>
        <w:bidi/>
        <w:spacing w:line="240" w:lineRule="auto"/>
        <w:jc w:val="both"/>
        <w:rPr>
          <w:rFonts w:ascii="Simplified Arabic" w:hAnsi="Simplified Arabic" w:cs="Simplified Arabic"/>
          <w:sz w:val="32"/>
          <w:szCs w:val="32"/>
          <w:rtl/>
          <w:lang w:bidi="ar-IQ"/>
        </w:rPr>
      </w:pPr>
      <w:r w:rsidRPr="00843950">
        <w:rPr>
          <w:rFonts w:ascii="Simplified Arabic" w:hAnsi="Simplified Arabic" w:cs="Simplified Arabic" w:hint="cs"/>
          <w:sz w:val="32"/>
          <w:szCs w:val="32"/>
          <w:rtl/>
          <w:lang w:bidi="ar-IQ"/>
        </w:rPr>
        <w:t xml:space="preserve">     تعد قيمة المصرف السوقية مقياس مهم، ومفيد للأداء فالمصارف المساهمة تسعى الى تعظيم الأرباح التي تزيد من القيمة، وتساهم في خلق المزيد من فرص العمل، وحصول مدراءها على الحوافز، </w:t>
      </w:r>
      <w:proofErr w:type="spellStart"/>
      <w:r w:rsidRPr="00843950">
        <w:rPr>
          <w:rFonts w:ascii="Simplified Arabic" w:hAnsi="Simplified Arabic" w:cs="Simplified Arabic" w:hint="cs"/>
          <w:sz w:val="32"/>
          <w:szCs w:val="32"/>
          <w:rtl/>
          <w:lang w:bidi="ar-IQ"/>
        </w:rPr>
        <w:t>وأعطاء</w:t>
      </w:r>
      <w:proofErr w:type="spellEnd"/>
      <w:r w:rsidRPr="00843950">
        <w:rPr>
          <w:rFonts w:ascii="Simplified Arabic" w:hAnsi="Simplified Arabic" w:cs="Simplified Arabic" w:hint="cs"/>
          <w:sz w:val="32"/>
          <w:szCs w:val="32"/>
          <w:rtl/>
          <w:lang w:bidi="ar-IQ"/>
        </w:rPr>
        <w:t xml:space="preserve"> موظفيها وزبائنها المزيد من الارتياح، وتؤدي الى المزيد من المنافسة بين المصار</w:t>
      </w:r>
      <w:r w:rsidR="00843950" w:rsidRPr="00843950">
        <w:rPr>
          <w:rFonts w:ascii="Simplified Arabic" w:hAnsi="Simplified Arabic" w:cs="Simplified Arabic" w:hint="cs"/>
          <w:sz w:val="32"/>
          <w:szCs w:val="32"/>
          <w:rtl/>
          <w:lang w:bidi="ar-IQ"/>
        </w:rPr>
        <w:t xml:space="preserve">ف، وكذلك في زيادة الحصة السوقية، لذلك تحظى القيمة السوقية </w:t>
      </w:r>
      <w:proofErr w:type="spellStart"/>
      <w:r w:rsidR="00843950" w:rsidRPr="00843950">
        <w:rPr>
          <w:rFonts w:ascii="Simplified Arabic" w:hAnsi="Simplified Arabic" w:cs="Simplified Arabic" w:hint="cs"/>
          <w:sz w:val="32"/>
          <w:szCs w:val="32"/>
          <w:rtl/>
          <w:lang w:bidi="ar-IQ"/>
        </w:rPr>
        <w:t>بأهتمام</w:t>
      </w:r>
      <w:proofErr w:type="spellEnd"/>
      <w:r w:rsidR="00843950" w:rsidRPr="00843950">
        <w:rPr>
          <w:rFonts w:ascii="Simplified Arabic" w:hAnsi="Simplified Arabic" w:cs="Simplified Arabic" w:hint="cs"/>
          <w:sz w:val="32"/>
          <w:szCs w:val="32"/>
          <w:rtl/>
          <w:lang w:bidi="ar-IQ"/>
        </w:rPr>
        <w:t xml:space="preserve"> الأطراف الاتية والمتمثلة (المساهمون، الدائنون، حملة السندات، المحللين الماليين، المدراء، </w:t>
      </w:r>
      <w:proofErr w:type="spellStart"/>
      <w:r w:rsidR="00843950" w:rsidRPr="00843950">
        <w:rPr>
          <w:rFonts w:ascii="Simplified Arabic" w:hAnsi="Simplified Arabic" w:cs="Simplified Arabic" w:hint="cs"/>
          <w:sz w:val="32"/>
          <w:szCs w:val="32"/>
          <w:rtl/>
          <w:lang w:bidi="ar-IQ"/>
        </w:rPr>
        <w:t>الادراة</w:t>
      </w:r>
      <w:proofErr w:type="spellEnd"/>
      <w:r w:rsidR="00843950" w:rsidRPr="00843950">
        <w:rPr>
          <w:rFonts w:ascii="Simplified Arabic" w:hAnsi="Simplified Arabic" w:cs="Simplified Arabic" w:hint="cs"/>
          <w:sz w:val="32"/>
          <w:szCs w:val="32"/>
          <w:rtl/>
          <w:lang w:bidi="ar-IQ"/>
        </w:rPr>
        <w:t>)</w:t>
      </w:r>
      <w:r w:rsidR="00356636">
        <w:rPr>
          <w:rFonts w:ascii="Simplified Arabic" w:hAnsi="Simplified Arabic" w:cs="Simplified Arabic" w:hint="cs"/>
          <w:sz w:val="32"/>
          <w:szCs w:val="32"/>
          <w:rtl/>
          <w:lang w:bidi="ar-IQ"/>
        </w:rPr>
        <w:t xml:space="preserve"> (</w:t>
      </w:r>
      <w:r w:rsidR="0007010D">
        <w:rPr>
          <w:rFonts w:ascii="Simplified Arabic" w:hAnsi="Simplified Arabic" w:cs="Simplified Arabic" w:hint="cs"/>
          <w:sz w:val="32"/>
          <w:szCs w:val="32"/>
          <w:rtl/>
          <w:lang w:bidi="ar-IQ"/>
        </w:rPr>
        <w:t>المسعودي</w:t>
      </w:r>
      <w:r w:rsidR="00356636">
        <w:rPr>
          <w:rFonts w:ascii="Simplified Arabic" w:hAnsi="Simplified Arabic" w:cs="Simplified Arabic" w:hint="cs"/>
          <w:sz w:val="32"/>
          <w:szCs w:val="32"/>
          <w:rtl/>
          <w:lang w:bidi="ar-IQ"/>
        </w:rPr>
        <w:t>،2021: 60)</w:t>
      </w:r>
      <w:r w:rsidR="00843950" w:rsidRPr="00843950">
        <w:rPr>
          <w:rFonts w:ascii="Simplified Arabic" w:hAnsi="Simplified Arabic" w:cs="Simplified Arabic" w:hint="cs"/>
          <w:sz w:val="32"/>
          <w:szCs w:val="32"/>
          <w:rtl/>
          <w:lang w:bidi="ar-IQ"/>
        </w:rPr>
        <w:t>.</w:t>
      </w:r>
    </w:p>
    <w:p w14:paraId="7DBEA7C9" w14:textId="77777777" w:rsidR="00843950" w:rsidRPr="0007010D" w:rsidRDefault="00843950" w:rsidP="00664301">
      <w:pPr>
        <w:bidi/>
        <w:spacing w:line="240" w:lineRule="auto"/>
        <w:jc w:val="both"/>
        <w:rPr>
          <w:rFonts w:ascii="Simplified Arabic" w:hAnsi="Simplified Arabic" w:cs="Simplified Arabic"/>
          <w:b/>
          <w:bCs/>
          <w:sz w:val="32"/>
          <w:szCs w:val="32"/>
          <w:rtl/>
          <w:lang w:bidi="ar-IQ"/>
        </w:rPr>
      </w:pPr>
      <w:r w:rsidRPr="0007010D">
        <w:rPr>
          <w:rFonts w:ascii="Simplified Arabic" w:hAnsi="Simplified Arabic" w:cs="Simplified Arabic" w:hint="cs"/>
          <w:b/>
          <w:bCs/>
          <w:sz w:val="32"/>
          <w:szCs w:val="32"/>
          <w:rtl/>
          <w:lang w:bidi="ar-IQ"/>
        </w:rPr>
        <w:t xml:space="preserve">نموذج </w:t>
      </w:r>
      <w:r w:rsidRPr="0007010D">
        <w:rPr>
          <w:rFonts w:ascii="Simplified Arabic" w:hAnsi="Simplified Arabic" w:cs="Simplified Arabic"/>
          <w:b/>
          <w:bCs/>
          <w:sz w:val="32"/>
          <w:szCs w:val="32"/>
          <w:lang w:bidi="ar-IQ"/>
        </w:rPr>
        <w:t>Tobins Q</w:t>
      </w:r>
      <w:r w:rsidRPr="0007010D">
        <w:rPr>
          <w:rFonts w:ascii="Simplified Arabic" w:hAnsi="Simplified Arabic" w:cs="Simplified Arabic" w:hint="cs"/>
          <w:b/>
          <w:bCs/>
          <w:sz w:val="32"/>
          <w:szCs w:val="32"/>
          <w:rtl/>
          <w:lang w:bidi="ar-IQ"/>
        </w:rPr>
        <w:t xml:space="preserve"> </w:t>
      </w:r>
    </w:p>
    <w:p w14:paraId="1637BADD" w14:textId="77777777" w:rsidR="00843950" w:rsidRPr="0007010D" w:rsidRDefault="0007010D" w:rsidP="00664301">
      <w:pPr>
        <w:bidi/>
        <w:spacing w:line="240" w:lineRule="auto"/>
        <w:jc w:val="both"/>
        <w:rPr>
          <w:rFonts w:ascii="Simplified Arabic" w:hAnsi="Simplified Arabic" w:cs="Simplified Arabic"/>
          <w:sz w:val="28"/>
          <w:szCs w:val="28"/>
          <w:rtl/>
          <w:lang w:bidi="ar-IQ"/>
        </w:rPr>
      </w:pPr>
      <w:r>
        <w:rPr>
          <w:rFonts w:ascii="Simplified Arabic" w:hAnsi="Simplified Arabic" w:cs="Simplified Arabic" w:hint="cs"/>
          <w:sz w:val="32"/>
          <w:szCs w:val="32"/>
          <w:rtl/>
          <w:lang w:bidi="ar-IQ"/>
        </w:rPr>
        <w:t xml:space="preserve">     </w:t>
      </w:r>
      <w:r w:rsidR="00843950" w:rsidRPr="0007010D">
        <w:rPr>
          <w:rFonts w:ascii="Simplified Arabic" w:hAnsi="Simplified Arabic" w:cs="Simplified Arabic" w:hint="cs"/>
          <w:sz w:val="28"/>
          <w:szCs w:val="28"/>
          <w:rtl/>
          <w:lang w:bidi="ar-IQ"/>
        </w:rPr>
        <w:t xml:space="preserve">ظهر هذا النموذج على يد العالم (جيمس توبين) وهو خبير اقتصادي أمريكي، وتم اعداد هذا النموذج لقياس الربح المتعلق بالمستقبل، وقد ظهرت هذه النسبة لربط القيمة السوقية لرأس المال بالتكلفة </w:t>
      </w:r>
      <w:proofErr w:type="spellStart"/>
      <w:r w:rsidR="00843950" w:rsidRPr="0007010D">
        <w:rPr>
          <w:rFonts w:ascii="Simplified Arabic" w:hAnsi="Simplified Arabic" w:cs="Simplified Arabic" w:hint="cs"/>
          <w:sz w:val="28"/>
          <w:szCs w:val="28"/>
          <w:rtl/>
          <w:lang w:bidi="ar-IQ"/>
        </w:rPr>
        <w:t>الاستبدالية</w:t>
      </w:r>
      <w:proofErr w:type="spellEnd"/>
      <w:r w:rsidR="00843950" w:rsidRPr="0007010D">
        <w:rPr>
          <w:rFonts w:ascii="Simplified Arabic" w:hAnsi="Simplified Arabic" w:cs="Simplified Arabic" w:hint="cs"/>
          <w:sz w:val="28"/>
          <w:szCs w:val="28"/>
          <w:rtl/>
          <w:lang w:bidi="ar-IQ"/>
        </w:rPr>
        <w:t xml:space="preserve"> للأصول المرتبطة بها.</w:t>
      </w:r>
    </w:p>
    <w:p w14:paraId="7308790A" w14:textId="77777777" w:rsidR="002206BC" w:rsidRPr="0007010D" w:rsidRDefault="00843950" w:rsidP="00664301">
      <w:pPr>
        <w:bidi/>
        <w:spacing w:line="240" w:lineRule="auto"/>
        <w:jc w:val="both"/>
        <w:rPr>
          <w:rFonts w:ascii="Simplified Arabic" w:hAnsi="Simplified Arabic" w:cs="Simplified Arabic"/>
          <w:sz w:val="28"/>
          <w:szCs w:val="28"/>
          <w:rtl/>
          <w:lang w:bidi="ar-IQ"/>
        </w:rPr>
      </w:pPr>
      <w:r w:rsidRPr="0007010D">
        <w:rPr>
          <w:rFonts w:ascii="Simplified Arabic" w:hAnsi="Simplified Arabic" w:cs="Simplified Arabic" w:hint="cs"/>
          <w:sz w:val="28"/>
          <w:szCs w:val="28"/>
          <w:rtl/>
          <w:lang w:bidi="ar-IQ"/>
        </w:rPr>
        <w:t xml:space="preserve">ومن المزايا الرئيسة </w:t>
      </w:r>
      <w:proofErr w:type="spellStart"/>
      <w:r w:rsidRPr="0007010D">
        <w:rPr>
          <w:rFonts w:ascii="Simplified Arabic" w:hAnsi="Simplified Arabic" w:cs="Simplified Arabic" w:hint="cs"/>
          <w:sz w:val="28"/>
          <w:szCs w:val="28"/>
          <w:rtl/>
          <w:lang w:bidi="ar-IQ"/>
        </w:rPr>
        <w:t>لأستخدام</w:t>
      </w:r>
      <w:proofErr w:type="spellEnd"/>
      <w:r w:rsidRPr="0007010D">
        <w:rPr>
          <w:rFonts w:ascii="Simplified Arabic" w:hAnsi="Simplified Arabic" w:cs="Simplified Arabic" w:hint="cs"/>
          <w:sz w:val="28"/>
          <w:szCs w:val="28"/>
          <w:rtl/>
          <w:lang w:bidi="ar-IQ"/>
        </w:rPr>
        <w:t xml:space="preserve"> نسبة </w:t>
      </w:r>
      <w:r w:rsidRPr="0007010D">
        <w:rPr>
          <w:rFonts w:ascii="Simplified Arabic" w:hAnsi="Simplified Arabic" w:cs="Simplified Arabic"/>
          <w:sz w:val="28"/>
          <w:szCs w:val="28"/>
          <w:lang w:bidi="ar-IQ"/>
        </w:rPr>
        <w:t>Tobins Q</w:t>
      </w:r>
      <w:r w:rsidRPr="0007010D">
        <w:rPr>
          <w:rFonts w:ascii="Simplified Arabic" w:hAnsi="Simplified Arabic" w:cs="Simplified Arabic" w:hint="cs"/>
          <w:sz w:val="28"/>
          <w:szCs w:val="28"/>
          <w:rtl/>
          <w:lang w:bidi="ar-IQ"/>
        </w:rPr>
        <w:t xml:space="preserve"> هو الحد من أي تشوهات بسبب القوانين الضريبية والمحاسبية لأنه يستخدم القيمة السوقية لرأس مال المصرف الذي يشمل عوامل الخطر والربحية لها في المستقبل، كما تتميز هذه النسبة بسهولة احتسابها </w:t>
      </w:r>
      <w:r w:rsidR="002206BC" w:rsidRPr="0007010D">
        <w:rPr>
          <w:rFonts w:ascii="Simplified Arabic" w:hAnsi="Simplified Arabic" w:cs="Simplified Arabic" w:hint="cs"/>
          <w:sz w:val="28"/>
          <w:szCs w:val="28"/>
          <w:rtl/>
          <w:lang w:bidi="ar-IQ"/>
        </w:rPr>
        <w:t>أذا ما تم الاستناد الى المعلومات المحاسبية والمالية الصحيحة والمتاحة من القوائم المالية الصادرة من المصارف او الشركات</w:t>
      </w:r>
      <w:r w:rsidR="0007010D">
        <w:rPr>
          <w:rFonts w:ascii="Simplified Arabic" w:hAnsi="Simplified Arabic" w:cs="Simplified Arabic" w:hint="cs"/>
          <w:sz w:val="28"/>
          <w:szCs w:val="28"/>
          <w:rtl/>
          <w:lang w:bidi="ar-IQ"/>
        </w:rPr>
        <w:t xml:space="preserve"> (</w:t>
      </w:r>
      <w:proofErr w:type="gramStart"/>
      <w:r w:rsidR="0007010D" w:rsidRPr="0007010D">
        <w:rPr>
          <w:rFonts w:ascii="Simplified Arabic" w:hAnsi="Simplified Arabic" w:cs="Simplified Arabic" w:hint="cs"/>
          <w:b/>
          <w:bCs/>
          <w:sz w:val="28"/>
          <w:szCs w:val="28"/>
          <w:rtl/>
          <w:lang w:bidi="ar-IQ"/>
        </w:rPr>
        <w:t>عبدالله</w:t>
      </w:r>
      <w:proofErr w:type="gramEnd"/>
      <w:r w:rsidR="0007010D" w:rsidRPr="0007010D">
        <w:rPr>
          <w:rFonts w:ascii="Simplified Arabic" w:hAnsi="Simplified Arabic" w:cs="Simplified Arabic" w:hint="cs"/>
          <w:b/>
          <w:bCs/>
          <w:sz w:val="28"/>
          <w:szCs w:val="28"/>
          <w:rtl/>
          <w:lang w:bidi="ar-IQ"/>
        </w:rPr>
        <w:t>، 2021: 73</w:t>
      </w:r>
      <w:r w:rsidR="0007010D">
        <w:rPr>
          <w:rFonts w:ascii="Simplified Arabic" w:hAnsi="Simplified Arabic" w:cs="Simplified Arabic" w:hint="cs"/>
          <w:sz w:val="28"/>
          <w:szCs w:val="28"/>
          <w:rtl/>
          <w:lang w:bidi="ar-IQ"/>
        </w:rPr>
        <w:t>)</w:t>
      </w:r>
      <w:r w:rsidR="002206BC" w:rsidRPr="0007010D">
        <w:rPr>
          <w:rFonts w:ascii="Simplified Arabic" w:hAnsi="Simplified Arabic" w:cs="Simplified Arabic" w:hint="cs"/>
          <w:sz w:val="28"/>
          <w:szCs w:val="28"/>
          <w:rtl/>
          <w:lang w:bidi="ar-IQ"/>
        </w:rPr>
        <w:t>.</w:t>
      </w:r>
    </w:p>
    <w:p w14:paraId="27185CC9" w14:textId="77777777" w:rsidR="002206BC" w:rsidRDefault="002206BC" w:rsidP="00664301">
      <w:pPr>
        <w:bidi/>
        <w:spacing w:line="240" w:lineRule="auto"/>
        <w:jc w:val="both"/>
        <w:rPr>
          <w:rFonts w:ascii="Simplified Arabic" w:hAnsi="Simplified Arabic" w:cs="Simplified Arabic"/>
          <w:sz w:val="28"/>
          <w:szCs w:val="28"/>
          <w:rtl/>
          <w:lang w:bidi="ar-IQ"/>
        </w:rPr>
      </w:pPr>
      <w:r w:rsidRPr="0007010D">
        <w:rPr>
          <w:rFonts w:ascii="Simplified Arabic" w:hAnsi="Simplified Arabic" w:cs="Simplified Arabic" w:hint="cs"/>
          <w:sz w:val="28"/>
          <w:szCs w:val="28"/>
          <w:rtl/>
          <w:lang w:bidi="ar-IQ"/>
        </w:rPr>
        <w:t>ولا بد من الإشارة الى انه كلما كانت هذه النسبة مرتفعة فأن تلك المصارف تدار بصورة جيدة والعكس صحيح.</w:t>
      </w:r>
    </w:p>
    <w:p w14:paraId="6CAC5113" w14:textId="77777777" w:rsidR="0021592E" w:rsidRDefault="0021592E" w:rsidP="0021592E">
      <w:pPr>
        <w:bidi/>
        <w:spacing w:line="240" w:lineRule="auto"/>
        <w:jc w:val="both"/>
        <w:rPr>
          <w:rFonts w:ascii="Simplified Arabic" w:hAnsi="Simplified Arabic" w:cs="Simplified Arabic"/>
          <w:sz w:val="28"/>
          <w:szCs w:val="28"/>
          <w:rtl/>
          <w:lang w:bidi="ar-IQ"/>
        </w:rPr>
      </w:pPr>
    </w:p>
    <w:p w14:paraId="29AF3FBD" w14:textId="77777777" w:rsidR="0021592E" w:rsidRPr="0007010D" w:rsidRDefault="0021592E" w:rsidP="0021592E">
      <w:pPr>
        <w:bidi/>
        <w:spacing w:line="240" w:lineRule="auto"/>
        <w:jc w:val="both"/>
        <w:rPr>
          <w:rFonts w:ascii="Simplified Arabic" w:hAnsi="Simplified Arabic" w:cs="Simplified Arabic"/>
          <w:sz w:val="28"/>
          <w:szCs w:val="28"/>
          <w:rtl/>
          <w:lang w:bidi="ar-IQ"/>
        </w:rPr>
      </w:pPr>
    </w:p>
    <w:p w14:paraId="432CF6A0" w14:textId="77777777" w:rsidR="0021592E" w:rsidRPr="0021592E" w:rsidRDefault="0021592E" w:rsidP="0021592E">
      <w:pPr>
        <w:pStyle w:val="Paragraphedeliste"/>
        <w:numPr>
          <w:ilvl w:val="0"/>
          <w:numId w:val="23"/>
        </w:numPr>
        <w:tabs>
          <w:tab w:val="left" w:pos="84"/>
        </w:tabs>
        <w:jc w:val="lowKashida"/>
        <w:rPr>
          <w:rFonts w:ascii="Simplified Arabic" w:hAnsi="Simplified Arabic" w:cs="Simplified Arabic"/>
          <w:b/>
          <w:bCs/>
          <w:vanish/>
          <w:sz w:val="32"/>
          <w:szCs w:val="32"/>
          <w:rtl/>
        </w:rPr>
      </w:pPr>
    </w:p>
    <w:p w14:paraId="2EFE1E1C" w14:textId="77777777" w:rsidR="0021592E" w:rsidRPr="0021592E" w:rsidRDefault="0021592E" w:rsidP="0021592E">
      <w:pPr>
        <w:pStyle w:val="Paragraphedeliste"/>
        <w:numPr>
          <w:ilvl w:val="0"/>
          <w:numId w:val="23"/>
        </w:numPr>
        <w:tabs>
          <w:tab w:val="left" w:pos="84"/>
        </w:tabs>
        <w:jc w:val="lowKashida"/>
        <w:rPr>
          <w:rFonts w:ascii="Simplified Arabic" w:hAnsi="Simplified Arabic" w:cs="Simplified Arabic"/>
          <w:b/>
          <w:bCs/>
          <w:vanish/>
          <w:sz w:val="32"/>
          <w:szCs w:val="32"/>
          <w:rtl/>
        </w:rPr>
      </w:pPr>
    </w:p>
    <w:p w14:paraId="65D5E4AC" w14:textId="77777777" w:rsidR="005D7D82" w:rsidRPr="007044BD" w:rsidRDefault="005D7D82" w:rsidP="0021592E">
      <w:pPr>
        <w:pStyle w:val="Paragraphedeliste"/>
        <w:numPr>
          <w:ilvl w:val="1"/>
          <w:numId w:val="23"/>
        </w:numPr>
        <w:tabs>
          <w:tab w:val="left" w:pos="84"/>
        </w:tabs>
        <w:jc w:val="lowKashida"/>
        <w:rPr>
          <w:rFonts w:ascii="Simplified Arabic" w:hAnsi="Simplified Arabic" w:cs="Simplified Arabic"/>
          <w:b/>
          <w:bCs/>
          <w:sz w:val="32"/>
          <w:szCs w:val="32"/>
          <w:rtl/>
        </w:rPr>
      </w:pPr>
      <w:r w:rsidRPr="007044BD">
        <w:rPr>
          <w:rFonts w:ascii="Simplified Arabic" w:hAnsi="Simplified Arabic" w:cs="Simplified Arabic" w:hint="cs"/>
          <w:b/>
          <w:bCs/>
          <w:sz w:val="32"/>
          <w:szCs w:val="32"/>
          <w:rtl/>
        </w:rPr>
        <w:t xml:space="preserve">ثالثا. </w:t>
      </w:r>
      <w:r w:rsidRPr="007044BD">
        <w:rPr>
          <w:rFonts w:ascii="Simplified Arabic" w:hAnsi="Simplified Arabic" w:cs="Simplified Arabic"/>
          <w:b/>
          <w:bCs/>
          <w:sz w:val="32"/>
          <w:szCs w:val="32"/>
          <w:rtl/>
        </w:rPr>
        <w:t>الرافعة المالية:</w:t>
      </w:r>
    </w:p>
    <w:p w14:paraId="59B285C8" w14:textId="77777777" w:rsidR="005D7D82" w:rsidRPr="007044BD" w:rsidRDefault="007044BD" w:rsidP="00664301">
      <w:pPr>
        <w:bidi/>
        <w:spacing w:line="240" w:lineRule="auto"/>
        <w:jc w:val="both"/>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r w:rsidR="005D7D82" w:rsidRPr="007044BD">
        <w:rPr>
          <w:rFonts w:ascii="Simplified Arabic" w:hAnsi="Simplified Arabic" w:cs="Simplified Arabic"/>
          <w:sz w:val="28"/>
          <w:szCs w:val="28"/>
          <w:rtl/>
        </w:rPr>
        <w:t>يشير الرفع المالي إلى استخدام أموال الغير في التمويل بهدف زيادة أرباح التشغيل قبل الفوائد والضرائب، وهو عبارة عن نسبة القروض إلى مجموع الخصوم</w:t>
      </w:r>
      <w:r w:rsidR="005D7D82" w:rsidRPr="007044BD">
        <w:rPr>
          <w:rFonts w:ascii="Simplified Arabic" w:hAnsi="Simplified Arabic" w:cs="Simplified Arabic"/>
          <w:b/>
          <w:bCs/>
          <w:sz w:val="28"/>
          <w:szCs w:val="28"/>
          <w:rtl/>
        </w:rPr>
        <w:t xml:space="preserve"> (النجار، 2013: 286)، وكذلك يعبر الرفع المالي عن درجة استخدام التمويل بالمديونية لتمويل جزء من الأصول (العلي ،2018: 178).</w:t>
      </w:r>
    </w:p>
    <w:p w14:paraId="30C327B1" w14:textId="77777777" w:rsidR="005D7D82" w:rsidRPr="0007010D" w:rsidRDefault="005D7D82" w:rsidP="00664301">
      <w:pPr>
        <w:bidi/>
        <w:spacing w:line="240" w:lineRule="auto"/>
        <w:jc w:val="both"/>
        <w:rPr>
          <w:rFonts w:ascii="Simplified Arabic" w:hAnsi="Simplified Arabic" w:cs="Simplified Arabic"/>
          <w:sz w:val="28"/>
          <w:szCs w:val="28"/>
          <w:rtl/>
        </w:rPr>
      </w:pPr>
      <w:r w:rsidRPr="0007010D">
        <w:rPr>
          <w:rFonts w:ascii="Simplified Arabic" w:hAnsi="Simplified Arabic" w:cs="Simplified Arabic"/>
          <w:sz w:val="28"/>
          <w:szCs w:val="28"/>
          <w:rtl/>
        </w:rPr>
        <w:t xml:space="preserve">ووفقاً لمفهوم </w:t>
      </w:r>
      <w:r w:rsidR="005F0F4D">
        <w:rPr>
          <w:rFonts w:ascii="Simplified Arabic" w:hAnsi="Simplified Arabic" w:cs="Simplified Arabic"/>
          <w:sz w:val="28"/>
          <w:szCs w:val="28"/>
          <w:rtl/>
        </w:rPr>
        <w:t>الرافعة المالية</w:t>
      </w:r>
      <w:r w:rsidRPr="0007010D">
        <w:rPr>
          <w:rFonts w:ascii="Simplified Arabic" w:hAnsi="Simplified Arabic" w:cs="Simplified Arabic"/>
          <w:sz w:val="28"/>
          <w:szCs w:val="28"/>
          <w:rtl/>
        </w:rPr>
        <w:t xml:space="preserve"> للمؤسسات، يعتمد مقدار </w:t>
      </w:r>
      <w:r w:rsidR="005F0F4D">
        <w:rPr>
          <w:rFonts w:ascii="Simplified Arabic" w:hAnsi="Simplified Arabic" w:cs="Simplified Arabic"/>
          <w:sz w:val="28"/>
          <w:szCs w:val="28"/>
          <w:rtl/>
        </w:rPr>
        <w:t>الرافعة المالية</w:t>
      </w:r>
      <w:r w:rsidRPr="0007010D">
        <w:rPr>
          <w:rFonts w:ascii="Simplified Arabic" w:hAnsi="Simplified Arabic" w:cs="Simplified Arabic"/>
          <w:sz w:val="28"/>
          <w:szCs w:val="28"/>
          <w:rtl/>
        </w:rPr>
        <w:t xml:space="preserve"> للمؤسسة على مستوى الرافعة المالية في هيكلها المالي ومدى تأثير هذا على ربحية السهم، حيث أن هذا التأثير سيكون إيجابياً إذا نجحت إدارة المؤسسة في تحقيق عائد من الأموال المقترضة أعلى من تكلفة الحصول على الأموال وعندها تسمى </w:t>
      </w:r>
      <w:r w:rsidRPr="0007010D">
        <w:rPr>
          <w:rFonts w:ascii="Simplified Arabic" w:hAnsi="Simplified Arabic" w:cs="Simplified Arabic"/>
          <w:b/>
          <w:bCs/>
          <w:sz w:val="28"/>
          <w:szCs w:val="28"/>
          <w:rtl/>
        </w:rPr>
        <w:t>بالرافعة المالية الايجابية</w:t>
      </w:r>
      <w:r w:rsidRPr="0007010D">
        <w:rPr>
          <w:rFonts w:ascii="Simplified Arabic" w:hAnsi="Simplified Arabic" w:cs="Simplified Arabic"/>
          <w:sz w:val="28"/>
          <w:szCs w:val="28"/>
          <w:rtl/>
        </w:rPr>
        <w:t xml:space="preserve">، ومن ناحية أخرى سيكون التأثير سلبياً على ربحية السهم إذا حققت إدارة المؤسسة عائد من استخدام الأموال المقترضة أقل من تكلفة الحصول على الأموال وتسمى </w:t>
      </w:r>
      <w:r w:rsidRPr="0007010D">
        <w:rPr>
          <w:rFonts w:ascii="Simplified Arabic" w:hAnsi="Simplified Arabic" w:cs="Simplified Arabic"/>
          <w:b/>
          <w:bCs/>
          <w:sz w:val="28"/>
          <w:szCs w:val="28"/>
          <w:rtl/>
        </w:rPr>
        <w:t>بالرافعة المالية السلبية</w:t>
      </w:r>
      <w:r w:rsidRPr="0007010D">
        <w:rPr>
          <w:rFonts w:ascii="Simplified Arabic" w:hAnsi="Simplified Arabic" w:cs="Simplified Arabic"/>
          <w:sz w:val="28"/>
          <w:szCs w:val="28"/>
          <w:rtl/>
        </w:rPr>
        <w:t xml:space="preserve">، ويؤدي استخدام الرافعة المالية الى زيادة تقلب عائد السهم، لذلك غالباً ما تستخدم المؤسسات الرافعة المالية عندما تتوقع جنياً أكثر من تكلفة اقتراض الأموال، إذن فالرافعة المالية هي اعتماد المؤسسة على الاقتراض من المؤسسات المالية أو شركات أخرى لتلبية احتياجاته المالية.  </w:t>
      </w:r>
    </w:p>
    <w:p w14:paraId="49D68991" w14:textId="77777777" w:rsidR="005D7D82" w:rsidRPr="008D5AFD" w:rsidRDefault="005D7D82" w:rsidP="00664301">
      <w:pPr>
        <w:bidi/>
        <w:spacing w:line="240" w:lineRule="auto"/>
        <w:jc w:val="both"/>
        <w:rPr>
          <w:rFonts w:ascii="Simplified Arabic" w:hAnsi="Simplified Arabic" w:cs="Simplified Arabic"/>
          <w:sz w:val="28"/>
          <w:szCs w:val="28"/>
          <w:rtl/>
        </w:rPr>
      </w:pPr>
      <w:r w:rsidRPr="008D5AFD">
        <w:rPr>
          <w:rFonts w:ascii="Simplified Arabic" w:hAnsi="Simplified Arabic" w:cs="Simplified Arabic"/>
          <w:sz w:val="28"/>
          <w:szCs w:val="28"/>
          <w:rtl/>
        </w:rPr>
        <w:t>وتعطي هذه النسبة مؤشراً لمدى اعتماد المؤسسة في تمويل أصولها من أموال الغير.</w:t>
      </w:r>
    </w:p>
    <w:p w14:paraId="46685877" w14:textId="77777777" w:rsidR="005D7D82" w:rsidRPr="008D5AFD" w:rsidRDefault="005D7D82" w:rsidP="00664301">
      <w:pPr>
        <w:pStyle w:val="Paragraphedeliste"/>
        <w:spacing w:line="240" w:lineRule="auto"/>
        <w:jc w:val="both"/>
        <w:rPr>
          <w:rFonts w:ascii="Simplified Arabic" w:hAnsi="Simplified Arabic" w:cs="Simplified Arabic"/>
          <w:sz w:val="28"/>
          <w:szCs w:val="28"/>
          <w:rtl/>
        </w:rPr>
      </w:pPr>
      <w:r w:rsidRPr="008D5AFD">
        <w:rPr>
          <w:rFonts w:ascii="Simplified Arabic" w:hAnsi="Simplified Arabic" w:cs="Simplified Arabic"/>
          <w:sz w:val="28"/>
          <w:szCs w:val="28"/>
          <w:rtl/>
        </w:rPr>
        <w:t xml:space="preserve">نسبة الرافعة المالية = أجمالي الديون/اجمالي الموجودات </w:t>
      </w:r>
    </w:p>
    <w:p w14:paraId="2C16B070" w14:textId="77777777" w:rsidR="005D7D82" w:rsidRPr="008D5AFD" w:rsidRDefault="005D7D82" w:rsidP="00664301">
      <w:pPr>
        <w:pStyle w:val="Paragraphedeliste"/>
        <w:spacing w:line="240" w:lineRule="auto"/>
        <w:jc w:val="both"/>
        <w:rPr>
          <w:rFonts w:ascii="Simplified Arabic" w:hAnsi="Simplified Arabic" w:cs="Simplified Arabic"/>
          <w:sz w:val="28"/>
          <w:szCs w:val="28"/>
          <w:rtl/>
        </w:rPr>
      </w:pPr>
      <w:r w:rsidRPr="008D5AFD">
        <w:rPr>
          <w:rFonts w:ascii="Simplified Arabic" w:hAnsi="Simplified Arabic" w:cs="Simplified Arabic"/>
          <w:sz w:val="28"/>
          <w:szCs w:val="28"/>
          <w:rtl/>
        </w:rPr>
        <w:t xml:space="preserve">أي = مج الخصوم الجارية + مج الخصوم غير الجارية /مج الأصول </w:t>
      </w:r>
    </w:p>
    <w:p w14:paraId="7D7B7F0B" w14:textId="77777777" w:rsidR="005D7D82" w:rsidRPr="008D5AFD" w:rsidRDefault="005D7D82" w:rsidP="00664301">
      <w:pPr>
        <w:pStyle w:val="Paragraphedeliste"/>
        <w:spacing w:line="240" w:lineRule="auto"/>
        <w:jc w:val="both"/>
        <w:rPr>
          <w:rFonts w:ascii="Simplified Arabic" w:hAnsi="Simplified Arabic" w:cs="Simplified Arabic"/>
          <w:sz w:val="28"/>
          <w:szCs w:val="28"/>
          <w:rtl/>
        </w:rPr>
      </w:pPr>
      <w:r w:rsidRPr="008D5AFD">
        <w:rPr>
          <w:rFonts w:ascii="Simplified Arabic" w:hAnsi="Simplified Arabic" w:cs="Simplified Arabic"/>
          <w:sz w:val="28"/>
          <w:szCs w:val="28"/>
          <w:rtl/>
        </w:rPr>
        <w:t>حيث لا تتجاوز 45%</w:t>
      </w:r>
    </w:p>
    <w:p w14:paraId="05C5B858" w14:textId="77777777" w:rsidR="005D7D82" w:rsidRPr="008D5AFD" w:rsidRDefault="005D7D82" w:rsidP="00664301">
      <w:pPr>
        <w:bidi/>
        <w:spacing w:line="240" w:lineRule="auto"/>
        <w:jc w:val="both"/>
        <w:rPr>
          <w:rFonts w:ascii="Simplified Arabic" w:hAnsi="Simplified Arabic" w:cs="Simplified Arabic"/>
          <w:sz w:val="28"/>
          <w:szCs w:val="28"/>
          <w:rtl/>
        </w:rPr>
      </w:pPr>
      <w:r w:rsidRPr="008D5AFD">
        <w:rPr>
          <w:rFonts w:ascii="Simplified Arabic" w:hAnsi="Simplified Arabic" w:cs="Simplified Arabic"/>
          <w:sz w:val="28"/>
          <w:szCs w:val="28"/>
          <w:rtl/>
        </w:rPr>
        <w:t>في المقابل فان كلفة استعمال الرافعة ال</w:t>
      </w:r>
      <w:r w:rsidR="008D5AFD" w:rsidRPr="008D5AFD">
        <w:rPr>
          <w:rFonts w:ascii="Simplified Arabic" w:hAnsi="Simplified Arabic" w:cs="Simplified Arabic"/>
          <w:sz w:val="28"/>
          <w:szCs w:val="28"/>
          <w:rtl/>
        </w:rPr>
        <w:t>مالية في التمويل تتمثل في الاتي</w:t>
      </w:r>
      <w:r w:rsidRPr="008D5AFD">
        <w:rPr>
          <w:rFonts w:ascii="Simplified Arabic" w:hAnsi="Simplified Arabic" w:cs="Simplified Arabic"/>
          <w:sz w:val="28"/>
          <w:szCs w:val="28"/>
          <w:rtl/>
        </w:rPr>
        <w:t xml:space="preserve"> (</w:t>
      </w:r>
      <w:r w:rsidRPr="008D5AFD">
        <w:rPr>
          <w:rFonts w:ascii="Simplified Arabic" w:hAnsi="Simplified Arabic" w:cs="Simplified Arabic"/>
          <w:sz w:val="28"/>
          <w:szCs w:val="28"/>
        </w:rPr>
        <w:t>Jensen &amp; Meckling, 1976: 32</w:t>
      </w:r>
      <w:proofErr w:type="gramStart"/>
      <w:r w:rsidRPr="008D5AFD">
        <w:rPr>
          <w:rFonts w:ascii="Simplified Arabic" w:hAnsi="Simplified Arabic" w:cs="Simplified Arabic"/>
          <w:sz w:val="28"/>
          <w:szCs w:val="28"/>
          <w:rtl/>
        </w:rPr>
        <w:t>) :</w:t>
      </w:r>
      <w:proofErr w:type="gramEnd"/>
    </w:p>
    <w:p w14:paraId="0D3DB873" w14:textId="77777777" w:rsidR="005D7D82" w:rsidRPr="0007010D" w:rsidRDefault="005D7D82" w:rsidP="00664301">
      <w:pPr>
        <w:bidi/>
        <w:spacing w:line="240" w:lineRule="auto"/>
        <w:jc w:val="both"/>
        <w:rPr>
          <w:rFonts w:ascii="Simplified Arabic" w:hAnsi="Simplified Arabic" w:cs="Simplified Arabic"/>
          <w:b/>
          <w:bCs/>
          <w:sz w:val="28"/>
          <w:szCs w:val="28"/>
          <w:rtl/>
        </w:rPr>
      </w:pPr>
      <w:r w:rsidRPr="0007010D">
        <w:rPr>
          <w:rFonts w:ascii="Simplified Arabic" w:hAnsi="Simplified Arabic" w:cs="Simplified Arabic"/>
          <w:b/>
          <w:bCs/>
          <w:sz w:val="28"/>
          <w:szCs w:val="28"/>
          <w:rtl/>
        </w:rPr>
        <w:t xml:space="preserve">أولا. </w:t>
      </w:r>
      <w:r w:rsidRPr="0007010D">
        <w:rPr>
          <w:rFonts w:ascii="Simplified Arabic" w:hAnsi="Simplified Arabic" w:cs="Simplified Arabic"/>
          <w:sz w:val="28"/>
          <w:szCs w:val="28"/>
          <w:rtl/>
        </w:rPr>
        <w:t>عدم القدرة على الإيفاء بالدين: والتي تتمثل في عدم القدرة على سداد أقساط القروض والفوائد المستحقة في تاريخ استحقاقها مما يعرض منشأت الاعمال الى مخاطر إشهار الإفلاس من قبل المقرضين.</w:t>
      </w:r>
    </w:p>
    <w:p w14:paraId="13D9DB43" w14:textId="77777777" w:rsidR="005D7D82" w:rsidRPr="0007010D" w:rsidRDefault="005D7D82" w:rsidP="00664301">
      <w:pPr>
        <w:bidi/>
        <w:spacing w:line="240" w:lineRule="auto"/>
        <w:jc w:val="both"/>
        <w:rPr>
          <w:rFonts w:ascii="Simplified Arabic" w:hAnsi="Simplified Arabic" w:cs="Simplified Arabic"/>
          <w:sz w:val="28"/>
          <w:szCs w:val="28"/>
          <w:rtl/>
        </w:rPr>
      </w:pPr>
      <w:r w:rsidRPr="0007010D">
        <w:rPr>
          <w:rFonts w:ascii="Simplified Arabic" w:hAnsi="Simplified Arabic" w:cs="Simplified Arabic"/>
          <w:b/>
          <w:bCs/>
          <w:sz w:val="28"/>
          <w:szCs w:val="28"/>
          <w:rtl/>
        </w:rPr>
        <w:t xml:space="preserve">ثانياً. </w:t>
      </w:r>
      <w:r w:rsidRPr="0007010D">
        <w:rPr>
          <w:rFonts w:ascii="Simplified Arabic" w:hAnsi="Simplified Arabic" w:cs="Simplified Arabic"/>
          <w:sz w:val="28"/>
          <w:szCs w:val="28"/>
          <w:rtl/>
        </w:rPr>
        <w:t xml:space="preserve">ارتفاع تكاليف الوكالة المتعلقة بالمقرضين والمتمثلة في زيادة حدة الرقابة والتحكم ببعض الأمور داخل منشأت الاعمال وذلك من خلال القيود التي تفرض ضمن اتفاقيات القروض المبرمة بين منشأت الاعمال والمقرضين وهذا يؤدي الى تقليل مرونة هيكل رأس المال الحالي للمشروع. </w:t>
      </w:r>
    </w:p>
    <w:p w14:paraId="27BD57C2" w14:textId="77777777" w:rsidR="005D7D82" w:rsidRPr="0007010D" w:rsidRDefault="005D7D82" w:rsidP="00664301">
      <w:pPr>
        <w:bidi/>
        <w:spacing w:line="240" w:lineRule="auto"/>
        <w:jc w:val="both"/>
        <w:rPr>
          <w:rFonts w:ascii="Simplified Arabic" w:hAnsi="Simplified Arabic" w:cs="Simplified Arabic"/>
          <w:sz w:val="28"/>
          <w:szCs w:val="28"/>
          <w:rtl/>
        </w:rPr>
      </w:pPr>
      <w:r w:rsidRPr="0007010D">
        <w:rPr>
          <w:rFonts w:ascii="Simplified Arabic" w:hAnsi="Simplified Arabic" w:cs="Simplified Arabic"/>
          <w:sz w:val="28"/>
          <w:szCs w:val="28"/>
          <w:rtl/>
        </w:rPr>
        <w:t xml:space="preserve">إن فكرة الرافعة المالية تقوم على مبدأ تحسين الربحية عن طريق الاقتراض بكلفة ثابتة منخفضة نسبياً وتشغيل الأموال المقترضة في عمليات المنشأة لتحقيق عائد أفضل من كلفة الاقتراض، بافتراض أن لدى المنشأة القدرة على تحقيق ذلك ويعود السبب في انخفاض كلفة الاقتراض كونه أقل خطراً من وجهة نظر المقرض بخلاف المشاركة بسبب ثبات الدخل بالإضافة الى حق الأولية على القيمة الصافية لموجودات منشأة </w:t>
      </w:r>
      <w:proofErr w:type="gramStart"/>
      <w:r w:rsidRPr="0007010D">
        <w:rPr>
          <w:rFonts w:ascii="Simplified Arabic" w:hAnsi="Simplified Arabic" w:cs="Simplified Arabic"/>
          <w:sz w:val="28"/>
          <w:szCs w:val="28"/>
          <w:rtl/>
        </w:rPr>
        <w:t>الاعمال(</w:t>
      </w:r>
      <w:proofErr w:type="gramEnd"/>
      <w:r w:rsidRPr="0007010D">
        <w:rPr>
          <w:rFonts w:ascii="Simplified Arabic" w:hAnsi="Simplified Arabic" w:cs="Simplified Arabic"/>
          <w:b/>
          <w:bCs/>
          <w:sz w:val="28"/>
          <w:szCs w:val="28"/>
          <w:rtl/>
        </w:rPr>
        <w:t>عقل، 2000: 462</w:t>
      </w:r>
      <w:r w:rsidRPr="0007010D">
        <w:rPr>
          <w:rFonts w:ascii="Simplified Arabic" w:hAnsi="Simplified Arabic" w:cs="Simplified Arabic"/>
          <w:sz w:val="28"/>
          <w:szCs w:val="28"/>
          <w:rtl/>
        </w:rPr>
        <w:t>).</w:t>
      </w:r>
    </w:p>
    <w:p w14:paraId="25DC6CB8" w14:textId="77777777" w:rsidR="005D7D82" w:rsidRPr="0007010D" w:rsidRDefault="005D7D82" w:rsidP="00664301">
      <w:pPr>
        <w:pStyle w:val="Paragraphedeliste"/>
        <w:spacing w:line="240" w:lineRule="auto"/>
        <w:jc w:val="both"/>
        <w:rPr>
          <w:rFonts w:ascii="Simplified Arabic" w:hAnsi="Simplified Arabic" w:cs="Simplified Arabic"/>
          <w:sz w:val="28"/>
          <w:szCs w:val="28"/>
          <w:rtl/>
        </w:rPr>
      </w:pPr>
      <w:r w:rsidRPr="0007010D">
        <w:rPr>
          <w:rFonts w:ascii="Simplified Arabic" w:hAnsi="Simplified Arabic" w:cs="Simplified Arabic"/>
          <w:sz w:val="28"/>
          <w:szCs w:val="28"/>
          <w:rtl/>
        </w:rPr>
        <w:t>وفي هذه الحالة فأن الرافعة المالية تحقق الميزات الاتية (</w:t>
      </w:r>
      <w:r w:rsidRPr="0007010D">
        <w:rPr>
          <w:rFonts w:ascii="Simplified Arabic" w:hAnsi="Simplified Arabic" w:cs="Simplified Arabic"/>
          <w:b/>
          <w:bCs/>
          <w:sz w:val="28"/>
          <w:szCs w:val="28"/>
          <w:rtl/>
        </w:rPr>
        <w:t>السعيد، 2000: 91</w:t>
      </w:r>
      <w:r w:rsidRPr="0007010D">
        <w:rPr>
          <w:rFonts w:ascii="Simplified Arabic" w:hAnsi="Simplified Arabic" w:cs="Simplified Arabic"/>
          <w:sz w:val="28"/>
          <w:szCs w:val="28"/>
          <w:rtl/>
        </w:rPr>
        <w:t>):</w:t>
      </w:r>
    </w:p>
    <w:p w14:paraId="14438E03" w14:textId="77777777" w:rsidR="005D7D82" w:rsidRPr="0007010D" w:rsidRDefault="005D7D82" w:rsidP="00664301">
      <w:pPr>
        <w:pStyle w:val="Paragraphedeliste"/>
        <w:numPr>
          <w:ilvl w:val="0"/>
          <w:numId w:val="12"/>
        </w:numPr>
        <w:spacing w:after="160" w:line="240" w:lineRule="auto"/>
        <w:jc w:val="both"/>
        <w:rPr>
          <w:rFonts w:ascii="Simplified Arabic" w:hAnsi="Simplified Arabic" w:cs="Simplified Arabic"/>
          <w:sz w:val="28"/>
          <w:szCs w:val="28"/>
        </w:rPr>
      </w:pPr>
      <w:r w:rsidRPr="0007010D">
        <w:rPr>
          <w:rFonts w:ascii="Simplified Arabic" w:hAnsi="Simplified Arabic" w:cs="Simplified Arabic"/>
          <w:sz w:val="28"/>
          <w:szCs w:val="28"/>
          <w:rtl/>
        </w:rPr>
        <w:t>تحسين العائد على حقوق المساهمين نتيجة الفرق بين كلفة الاقتراض والعائد على الاستثمار.</w:t>
      </w:r>
    </w:p>
    <w:p w14:paraId="7EABC148" w14:textId="77777777" w:rsidR="005D7D82" w:rsidRPr="0007010D" w:rsidRDefault="005D7D82" w:rsidP="00664301">
      <w:pPr>
        <w:pStyle w:val="Paragraphedeliste"/>
        <w:numPr>
          <w:ilvl w:val="0"/>
          <w:numId w:val="12"/>
        </w:numPr>
        <w:spacing w:after="160" w:line="240" w:lineRule="auto"/>
        <w:jc w:val="both"/>
        <w:rPr>
          <w:rFonts w:ascii="Simplified Arabic" w:hAnsi="Simplified Arabic" w:cs="Simplified Arabic"/>
          <w:sz w:val="28"/>
          <w:szCs w:val="28"/>
        </w:rPr>
      </w:pPr>
      <w:r w:rsidRPr="0007010D">
        <w:rPr>
          <w:rFonts w:ascii="Simplified Arabic" w:hAnsi="Simplified Arabic" w:cs="Simplified Arabic"/>
          <w:sz w:val="28"/>
          <w:szCs w:val="28"/>
          <w:rtl/>
        </w:rPr>
        <w:t>المحافظة على السيطرة في المنشأة لأن الدائنين ليس لهم حق التصويت.</w:t>
      </w:r>
    </w:p>
    <w:p w14:paraId="1E22F034" w14:textId="77777777" w:rsidR="005D7D82" w:rsidRPr="0007010D" w:rsidRDefault="005D7D82" w:rsidP="00664301">
      <w:pPr>
        <w:pStyle w:val="Paragraphedeliste"/>
        <w:numPr>
          <w:ilvl w:val="0"/>
          <w:numId w:val="12"/>
        </w:numPr>
        <w:spacing w:after="160" w:line="240" w:lineRule="auto"/>
        <w:jc w:val="both"/>
        <w:rPr>
          <w:rFonts w:ascii="Simplified Arabic" w:hAnsi="Simplified Arabic" w:cs="Simplified Arabic"/>
          <w:sz w:val="28"/>
          <w:szCs w:val="28"/>
        </w:rPr>
      </w:pPr>
      <w:r w:rsidRPr="0007010D">
        <w:rPr>
          <w:rFonts w:ascii="Simplified Arabic" w:hAnsi="Simplified Arabic" w:cs="Simplified Arabic"/>
          <w:sz w:val="28"/>
          <w:szCs w:val="28"/>
          <w:rtl/>
        </w:rPr>
        <w:t>المقرضين لا يشاركون في الأرباح عدا ما يدفع لهم على شكل فوائد.</w:t>
      </w:r>
    </w:p>
    <w:p w14:paraId="3D65B6E9" w14:textId="77777777" w:rsidR="005D7D82" w:rsidRPr="0007010D" w:rsidRDefault="005D7D82" w:rsidP="00664301">
      <w:pPr>
        <w:pStyle w:val="Paragraphedeliste"/>
        <w:numPr>
          <w:ilvl w:val="0"/>
          <w:numId w:val="12"/>
        </w:numPr>
        <w:spacing w:after="160" w:line="240" w:lineRule="auto"/>
        <w:jc w:val="both"/>
        <w:rPr>
          <w:rFonts w:ascii="Simplified Arabic" w:hAnsi="Simplified Arabic" w:cs="Simplified Arabic"/>
          <w:sz w:val="28"/>
          <w:szCs w:val="28"/>
        </w:rPr>
      </w:pPr>
      <w:r w:rsidRPr="0007010D">
        <w:rPr>
          <w:rFonts w:ascii="Simplified Arabic" w:hAnsi="Simplified Arabic" w:cs="Simplified Arabic"/>
          <w:sz w:val="28"/>
          <w:szCs w:val="28"/>
          <w:rtl/>
        </w:rPr>
        <w:t>الاستفادة من ميزة أن الفوائد المدفوعة تنزل من الدخل الخاضع للضريبة.</w:t>
      </w:r>
    </w:p>
    <w:p w14:paraId="0226CF15" w14:textId="77777777" w:rsidR="005D7D82" w:rsidRPr="0007010D" w:rsidRDefault="005D7D82" w:rsidP="00664301">
      <w:pPr>
        <w:pStyle w:val="Paragraphedeliste"/>
        <w:numPr>
          <w:ilvl w:val="0"/>
          <w:numId w:val="12"/>
        </w:numPr>
        <w:spacing w:after="160" w:line="240" w:lineRule="auto"/>
        <w:jc w:val="both"/>
        <w:rPr>
          <w:rFonts w:ascii="Simplified Arabic" w:hAnsi="Simplified Arabic" w:cs="Simplified Arabic"/>
          <w:sz w:val="28"/>
          <w:szCs w:val="28"/>
        </w:rPr>
      </w:pPr>
      <w:r w:rsidRPr="0007010D">
        <w:rPr>
          <w:rFonts w:ascii="Simplified Arabic" w:hAnsi="Simplified Arabic" w:cs="Simplified Arabic"/>
          <w:sz w:val="28"/>
          <w:szCs w:val="28"/>
          <w:rtl/>
        </w:rPr>
        <w:lastRenderedPageBreak/>
        <w:t>في فترات التضخم فإن للاقتراض ميزة كون المنشأة اقترضت أموال ذات قوة شرائية مرتفعة وإعادتها ولكن بقوة شرائية منخفضة.</w:t>
      </w:r>
    </w:p>
    <w:p w14:paraId="25E30237" w14:textId="77777777" w:rsidR="00134FB0" w:rsidRDefault="003D408A" w:rsidP="0021592E">
      <w:pPr>
        <w:pStyle w:val="Paragraphedeliste"/>
        <w:jc w:val="center"/>
        <w:rPr>
          <w:rFonts w:ascii="Simplified Arabic" w:hAnsi="Simplified Arabic" w:cs="Simplified Arabic"/>
          <w:b/>
          <w:bCs/>
          <w:sz w:val="32"/>
          <w:szCs w:val="32"/>
          <w:rtl/>
        </w:rPr>
      </w:pPr>
      <w:r w:rsidRPr="003D408A">
        <w:rPr>
          <w:rFonts w:ascii="Simplified Arabic" w:hAnsi="Simplified Arabic" w:cs="Simplified Arabic" w:hint="cs"/>
          <w:b/>
          <w:bCs/>
          <w:sz w:val="32"/>
          <w:szCs w:val="32"/>
          <w:rtl/>
        </w:rPr>
        <w:t xml:space="preserve">الفصل </w:t>
      </w:r>
      <w:r w:rsidR="0021592E">
        <w:rPr>
          <w:rFonts w:ascii="Simplified Arabic" w:hAnsi="Simplified Arabic" w:cs="Simplified Arabic" w:hint="cs"/>
          <w:b/>
          <w:bCs/>
          <w:sz w:val="32"/>
          <w:szCs w:val="32"/>
          <w:rtl/>
        </w:rPr>
        <w:t>الثالث</w:t>
      </w:r>
      <w:r w:rsidRPr="003D408A">
        <w:rPr>
          <w:rFonts w:ascii="Simplified Arabic" w:hAnsi="Simplified Arabic" w:cs="Simplified Arabic" w:hint="cs"/>
          <w:b/>
          <w:bCs/>
          <w:sz w:val="32"/>
          <w:szCs w:val="32"/>
          <w:rtl/>
        </w:rPr>
        <w:t xml:space="preserve"> / </w:t>
      </w:r>
      <w:r w:rsidR="00134FB0">
        <w:rPr>
          <w:rFonts w:ascii="Simplified Arabic" w:hAnsi="Simplified Arabic" w:cs="Simplified Arabic" w:hint="cs"/>
          <w:b/>
          <w:bCs/>
          <w:sz w:val="32"/>
          <w:szCs w:val="32"/>
          <w:rtl/>
        </w:rPr>
        <w:t>الجانب العملي لمتغيرات البحث</w:t>
      </w:r>
    </w:p>
    <w:p w14:paraId="10D8CA8F" w14:textId="77777777" w:rsidR="002206BC" w:rsidRPr="007044BD" w:rsidRDefault="003D408A" w:rsidP="00134FB0">
      <w:pPr>
        <w:pStyle w:val="Paragraphedeliste"/>
        <w:jc w:val="center"/>
        <w:rPr>
          <w:rFonts w:ascii="Simplified Arabic" w:hAnsi="Simplified Arabic" w:cs="Simplified Arabic"/>
          <w:b/>
          <w:bCs/>
          <w:sz w:val="32"/>
          <w:szCs w:val="32"/>
          <w:rtl/>
          <w:lang w:bidi="ar-IQ"/>
        </w:rPr>
      </w:pPr>
      <w:r w:rsidRPr="003D408A">
        <w:rPr>
          <w:rFonts w:ascii="Simplified Arabic" w:hAnsi="Simplified Arabic" w:cs="Simplified Arabic" w:hint="cs"/>
          <w:b/>
          <w:bCs/>
          <w:sz w:val="32"/>
          <w:szCs w:val="32"/>
          <w:rtl/>
        </w:rPr>
        <w:t xml:space="preserve">المبحث </w:t>
      </w:r>
      <w:r w:rsidR="00134FB0">
        <w:rPr>
          <w:rFonts w:ascii="Simplified Arabic" w:hAnsi="Simplified Arabic" w:cs="Simplified Arabic" w:hint="cs"/>
          <w:b/>
          <w:bCs/>
          <w:sz w:val="32"/>
          <w:szCs w:val="32"/>
          <w:rtl/>
        </w:rPr>
        <w:t>الأول:</w:t>
      </w:r>
      <w:r w:rsidR="00134FB0">
        <w:rPr>
          <w:rFonts w:ascii="Simplified Arabic" w:hAnsi="Simplified Arabic" w:cs="Simplified Arabic" w:hint="cs"/>
          <w:b/>
          <w:bCs/>
          <w:sz w:val="32"/>
          <w:szCs w:val="32"/>
          <w:rtl/>
          <w:lang w:bidi="ar-IQ"/>
        </w:rPr>
        <w:t xml:space="preserve"> </w:t>
      </w:r>
      <w:r w:rsidR="002206BC" w:rsidRPr="007044BD">
        <w:rPr>
          <w:rFonts w:ascii="Simplified Arabic" w:hAnsi="Simplified Arabic" w:cs="Simplified Arabic" w:hint="cs"/>
          <w:b/>
          <w:bCs/>
          <w:sz w:val="32"/>
          <w:szCs w:val="32"/>
          <w:rtl/>
          <w:lang w:bidi="ar-IQ"/>
        </w:rPr>
        <w:t>التحليل المالي</w:t>
      </w:r>
      <w:r>
        <w:rPr>
          <w:rFonts w:ascii="Simplified Arabic" w:hAnsi="Simplified Arabic" w:cs="Simplified Arabic" w:hint="cs"/>
          <w:b/>
          <w:bCs/>
          <w:sz w:val="32"/>
          <w:szCs w:val="32"/>
          <w:rtl/>
          <w:lang w:bidi="ar-IQ"/>
        </w:rPr>
        <w:t xml:space="preserve"> لمتغيرات البحث</w:t>
      </w:r>
    </w:p>
    <w:p w14:paraId="67DF7A82" w14:textId="77777777" w:rsidR="002206BC" w:rsidRPr="00C75C27" w:rsidRDefault="002206BC" w:rsidP="0021592E">
      <w:pPr>
        <w:pStyle w:val="Paragraphedeliste"/>
        <w:numPr>
          <w:ilvl w:val="1"/>
          <w:numId w:val="24"/>
        </w:numPr>
        <w:tabs>
          <w:tab w:val="left" w:pos="84"/>
        </w:tabs>
        <w:jc w:val="lowKashida"/>
        <w:rPr>
          <w:rFonts w:ascii="Simplified Arabic" w:eastAsia="Times New Roman" w:hAnsi="Simplified Arabic" w:cs="Simplified Arabic"/>
          <w:b/>
          <w:bCs/>
          <w:sz w:val="28"/>
          <w:szCs w:val="28"/>
          <w:rtl/>
          <w:lang w:bidi="ar-IQ"/>
        </w:rPr>
      </w:pPr>
      <w:r>
        <w:rPr>
          <w:rFonts w:ascii="Simplified Arabic" w:eastAsia="Times New Roman" w:hAnsi="Simplified Arabic" w:cs="Simplified Arabic" w:hint="cs"/>
          <w:b/>
          <w:bCs/>
          <w:sz w:val="28"/>
          <w:szCs w:val="28"/>
          <w:rtl/>
          <w:lang w:bidi="ar-IQ"/>
        </w:rPr>
        <w:t xml:space="preserve">الموارد المالية للمصرف </w:t>
      </w:r>
    </w:p>
    <w:p w14:paraId="036BADAA" w14:textId="77777777" w:rsidR="002206BC" w:rsidRDefault="002206BC" w:rsidP="00664301">
      <w:pPr>
        <w:bidi/>
        <w:spacing w:line="240" w:lineRule="auto"/>
        <w:contextualSpacing/>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     </w:t>
      </w:r>
      <w:r w:rsidR="007044BD">
        <w:rPr>
          <w:rFonts w:ascii="Simplified Arabic" w:eastAsia="Times New Roman" w:hAnsi="Simplified Arabic" w:cs="Simplified Arabic" w:hint="cs"/>
          <w:sz w:val="28"/>
          <w:szCs w:val="28"/>
          <w:rtl/>
          <w:lang w:bidi="ar-IQ"/>
        </w:rPr>
        <w:t xml:space="preserve">   </w:t>
      </w:r>
      <w:r>
        <w:rPr>
          <w:rFonts w:ascii="Simplified Arabic" w:eastAsia="Times New Roman" w:hAnsi="Simplified Arabic" w:cs="Simplified Arabic" w:hint="cs"/>
          <w:sz w:val="28"/>
          <w:szCs w:val="28"/>
          <w:rtl/>
          <w:lang w:bidi="ar-IQ"/>
        </w:rPr>
        <w:t xml:space="preserve">تتحدد الموارد المالية من خلال ما تحققه المصارف نتيجة </w:t>
      </w:r>
      <w:r w:rsidRPr="004601A5">
        <w:rPr>
          <w:rFonts w:ascii="Simplified Arabic" w:eastAsia="Times New Roman" w:hAnsi="Simplified Arabic" w:cs="Simplified Arabic"/>
          <w:sz w:val="28"/>
          <w:szCs w:val="28"/>
          <w:rtl/>
          <w:lang w:bidi="ar-IQ"/>
        </w:rPr>
        <w:t>متوسط</w:t>
      </w:r>
      <w:r w:rsidRPr="004601A5">
        <w:rPr>
          <w:rFonts w:ascii="Simplified Arabic" w:eastAsia="Times New Roman" w:hAnsi="Simplified Arabic" w:cs="Simplified Arabic" w:hint="cs"/>
          <w:sz w:val="28"/>
          <w:szCs w:val="28"/>
          <w:rtl/>
          <w:lang w:bidi="ar-IQ"/>
        </w:rPr>
        <w:t xml:space="preserve"> الأرباح من نشاطها التشغيلي لسنتين على اجمالي الموجودات والتي </w:t>
      </w:r>
      <w:r>
        <w:rPr>
          <w:rFonts w:ascii="Simplified Arabic" w:eastAsia="Times New Roman" w:hAnsi="Simplified Arabic" w:cs="Simplified Arabic" w:hint="cs"/>
          <w:sz w:val="28"/>
          <w:szCs w:val="28"/>
          <w:rtl/>
          <w:lang w:bidi="ar-IQ"/>
        </w:rPr>
        <w:t xml:space="preserve">يبين قدرته </w:t>
      </w:r>
      <w:r w:rsidRPr="004601A5">
        <w:rPr>
          <w:rFonts w:ascii="Simplified Arabic" w:eastAsia="Times New Roman" w:hAnsi="Simplified Arabic" w:cs="Simplified Arabic" w:hint="cs"/>
          <w:sz w:val="28"/>
          <w:szCs w:val="28"/>
          <w:rtl/>
          <w:lang w:bidi="ar-IQ"/>
        </w:rPr>
        <w:t xml:space="preserve">من توظيفات أمواله نتيجة الاستثمار في موجوداته من حيث </w:t>
      </w:r>
      <w:r>
        <w:rPr>
          <w:rFonts w:ascii="Simplified Arabic" w:eastAsia="Times New Roman" w:hAnsi="Simplified Arabic" w:cs="Simplified Arabic" w:hint="cs"/>
          <w:sz w:val="28"/>
          <w:szCs w:val="28"/>
          <w:rtl/>
          <w:lang w:bidi="ar-IQ"/>
        </w:rPr>
        <w:t>ا</w:t>
      </w:r>
      <w:r w:rsidRPr="004601A5">
        <w:rPr>
          <w:rFonts w:ascii="Simplified Arabic" w:eastAsia="Times New Roman" w:hAnsi="Simplified Arabic" w:cs="Simplified Arabic" w:hint="cs"/>
          <w:sz w:val="28"/>
          <w:szCs w:val="28"/>
          <w:rtl/>
          <w:lang w:bidi="ar-IQ"/>
        </w:rPr>
        <w:t xml:space="preserve">لموجودات المالية والتسهيلات الائتمانية وما ينتج عنها بعد سداد جميع التكاليف التشغيلية والتمويلية للوصول الى صافي الدخل المتحقق من هذا الاستثمار </w:t>
      </w:r>
      <w:r>
        <w:rPr>
          <w:rFonts w:ascii="Simplified Arabic" w:eastAsia="Times New Roman" w:hAnsi="Simplified Arabic" w:cs="Simplified Arabic" w:hint="cs"/>
          <w:sz w:val="28"/>
          <w:szCs w:val="28"/>
          <w:rtl/>
          <w:lang w:bidi="ar-IQ"/>
        </w:rPr>
        <w:t xml:space="preserve">، </w:t>
      </w:r>
      <w:r w:rsidRPr="004601A5">
        <w:rPr>
          <w:rFonts w:ascii="Simplified Arabic" w:eastAsia="Times New Roman" w:hAnsi="Simplified Arabic" w:cs="Simplified Arabic" w:hint="cs"/>
          <w:sz w:val="28"/>
          <w:szCs w:val="28"/>
          <w:rtl/>
          <w:lang w:bidi="ar-IQ"/>
        </w:rPr>
        <w:t>مع وجود تقلبات في تحقيق صافي الدخل بين أرباح وخسائر نتيجة لظروف</w:t>
      </w:r>
      <w:r>
        <w:rPr>
          <w:rFonts w:ascii="Simplified Arabic" w:eastAsia="Times New Roman" w:hAnsi="Simplified Arabic" w:cs="Simplified Arabic" w:hint="cs"/>
          <w:sz w:val="28"/>
          <w:szCs w:val="28"/>
          <w:rtl/>
          <w:lang w:bidi="ar-IQ"/>
        </w:rPr>
        <w:t xml:space="preserve"> البلد وما ي</w:t>
      </w:r>
      <w:r w:rsidRPr="004601A5">
        <w:rPr>
          <w:rFonts w:ascii="Simplified Arabic" w:eastAsia="Times New Roman" w:hAnsi="Simplified Arabic" w:cs="Simplified Arabic" w:hint="cs"/>
          <w:sz w:val="28"/>
          <w:szCs w:val="28"/>
          <w:rtl/>
          <w:lang w:bidi="ar-IQ"/>
        </w:rPr>
        <w:t>عكسها على النشاط الاستثماري والاقتصاد</w:t>
      </w:r>
      <w:r w:rsidRPr="004601A5">
        <w:rPr>
          <w:rFonts w:ascii="Simplified Arabic" w:eastAsia="Times New Roman" w:hAnsi="Simplified Arabic" w:cs="Simplified Arabic" w:hint="eastAsia"/>
          <w:sz w:val="28"/>
          <w:szCs w:val="28"/>
          <w:rtl/>
          <w:lang w:bidi="ar-IQ"/>
        </w:rPr>
        <w:t>ي</w:t>
      </w:r>
      <w:r w:rsidRPr="004601A5">
        <w:rPr>
          <w:rFonts w:ascii="Simplified Arabic" w:eastAsia="Times New Roman" w:hAnsi="Simplified Arabic" w:cs="Simplified Arabic" w:hint="cs"/>
          <w:sz w:val="28"/>
          <w:szCs w:val="28"/>
          <w:rtl/>
          <w:lang w:bidi="ar-IQ"/>
        </w:rPr>
        <w:t xml:space="preserve"> والتنموي لتلك المصارف وبنفس الوقت يعد صافي الدخل تدفق نقدي يسهم في دعم النشاط</w:t>
      </w:r>
      <w:r>
        <w:rPr>
          <w:rFonts w:ascii="Simplified Arabic" w:eastAsia="Times New Roman" w:hAnsi="Simplified Arabic" w:cs="Simplified Arabic" w:hint="cs"/>
          <w:sz w:val="28"/>
          <w:szCs w:val="28"/>
          <w:rtl/>
          <w:lang w:bidi="ar-IQ"/>
        </w:rPr>
        <w:t>ين</w:t>
      </w:r>
      <w:r w:rsidRPr="004601A5">
        <w:rPr>
          <w:rFonts w:ascii="Simplified Arabic" w:eastAsia="Times New Roman" w:hAnsi="Simplified Arabic" w:cs="Simplified Arabic" w:hint="cs"/>
          <w:sz w:val="28"/>
          <w:szCs w:val="28"/>
          <w:rtl/>
          <w:lang w:bidi="ar-IQ"/>
        </w:rPr>
        <w:t xml:space="preserve"> التشغيلي والتمويلي في حالة تحقيقه للأرباح.</w:t>
      </w:r>
    </w:p>
    <w:p w14:paraId="54F1FD77" w14:textId="77777777" w:rsidR="002206BC" w:rsidRDefault="002206BC" w:rsidP="0021592E">
      <w:pPr>
        <w:bidi/>
        <w:spacing w:line="240" w:lineRule="auto"/>
        <w:contextualSpacing/>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   يتضح من خلال الجدول (</w:t>
      </w:r>
      <w:r w:rsidR="0021592E">
        <w:rPr>
          <w:rFonts w:ascii="Simplified Arabic" w:eastAsia="Times New Roman" w:hAnsi="Simplified Arabic" w:cs="Simplified Arabic" w:hint="cs"/>
          <w:sz w:val="28"/>
          <w:szCs w:val="28"/>
          <w:rtl/>
          <w:lang w:bidi="ar-IQ"/>
        </w:rPr>
        <w:t>1</w:t>
      </w:r>
      <w:r>
        <w:rPr>
          <w:rFonts w:ascii="Simplified Arabic" w:eastAsia="Times New Roman" w:hAnsi="Simplified Arabic" w:cs="Simplified Arabic" w:hint="cs"/>
          <w:sz w:val="28"/>
          <w:szCs w:val="28"/>
          <w:rtl/>
          <w:lang w:bidi="ar-IQ"/>
        </w:rPr>
        <w:t xml:space="preserve">) أدناه ان المتوسط العام لهذا المؤشر هو -0.0004 وبحد ذاته تعد نسبة منخفضة لجميع المصارف المختارة (15 مصرف و 12 سنة) ، وعلى مستوى متوسطات المصارف ان هناك 7 مصارف فقط سجلت اكثر من المتوسط العام وتمثلت بـــ (التجاري ، اشور ، الاستثمار ، الخليج ، المنصور ، بغداد ، الاهلي) وكانت على التوالي (0.002 ، 0.0002 ، 0.0002 ، 0.0005 ، 0.002 ، 0.001 ، 0.004) وهي بحد ذاتها نتيجة إيجابية رغم انخفاضها الكبير قياسا بحجم موجودات البعض منها في التحليل السابق لهذه المصارف خلال المدة المدروسة وبنفس الوقت اذا ما قورنت ببقية المصارف (عينة الدراسة) ، ويعد مصرف الاهلي الأكثر متوسطا للعينة المختارة وبانحراف معياري يعد متناسب مع بقية المصارف وبلغ 0.021 فضلا عن حدوده العليا لهذا المؤشر والذي يعد أيضا مرتفعة قياسا بالمتوسط وبلغا (0.038) ومنخفضا بنسبة كبيرة قياسا بالمتوسط وقد يعطي قوة بالنسبة لهذا المصرف من حيث توظيفاته خلال بعض فترات الدراسة ، وهذا بحد ذاته سيعزز من ثقة الناس بهذا المصرف والمصارف الأخرى رغم انها تعد غير مقنعة من وجهة الخبراء والمختصين. </w:t>
      </w:r>
    </w:p>
    <w:p w14:paraId="6295AC99" w14:textId="77777777" w:rsidR="002206BC" w:rsidRDefault="002206BC" w:rsidP="00664301">
      <w:pPr>
        <w:bidi/>
        <w:spacing w:line="240" w:lineRule="auto"/>
        <w:contextualSpacing/>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     في حين ان المصارف الست المتبقية فرغم التفاوت النسبي خلال الفترة </w:t>
      </w:r>
      <w:proofErr w:type="spellStart"/>
      <w:r>
        <w:rPr>
          <w:rFonts w:ascii="Simplified Arabic" w:eastAsia="Times New Roman" w:hAnsi="Simplified Arabic" w:cs="Simplified Arabic" w:hint="cs"/>
          <w:sz w:val="28"/>
          <w:szCs w:val="28"/>
          <w:rtl/>
          <w:lang w:bidi="ar-IQ"/>
        </w:rPr>
        <w:t>المبحوثه</w:t>
      </w:r>
      <w:proofErr w:type="spellEnd"/>
      <w:r>
        <w:rPr>
          <w:rFonts w:ascii="Simplified Arabic" w:eastAsia="Times New Roman" w:hAnsi="Simplified Arabic" w:cs="Simplified Arabic" w:hint="cs"/>
          <w:sz w:val="28"/>
          <w:szCs w:val="28"/>
          <w:rtl/>
          <w:lang w:bidi="ar-IQ"/>
        </w:rPr>
        <w:t xml:space="preserve"> والتي يظهرها مقدار الانحراف المعياري المنخفض (اقل انحرافا) وخاصة في مصرفي المنصور وبغداد الذي كان الفرق بين الحدين كبيرة نوعاً ما (الحد الأعلى والادنى) والسبب يعود الى سياستي هذين المصرفين (رغم ان مصرف بغداد كان حجم موجوداته اكثر من مصرف المنصور) من حيث توظيف موجوداته وفضلا عن تكاليف نشاطه التمويلي التي سببت بذلك ، وكذلك الحال مع المصارف التجاري واشور والاستثمار والخليج  والتي هي أيضا منخفضة الانحراف مع وجود تشتت في حدودها العليا والدنيا بغض النظر عن النتائج المسجلة وفق هذا المؤشر.</w:t>
      </w:r>
    </w:p>
    <w:p w14:paraId="230B58C7" w14:textId="77777777" w:rsidR="002206BC" w:rsidRDefault="002206BC" w:rsidP="0021592E">
      <w:pPr>
        <w:bidi/>
        <w:spacing w:line="240" w:lineRule="auto"/>
        <w:contextualSpacing/>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   اما المصارف المتبقية (8 مصارف) التي سجلت متوسطها أدنى من المتوسط العام بسبب ارتفاع متوسطات للمصارف السبع في أعلاه والتي تبين انخفاض مواردها المالية والناتجة من توظيفاتها الاستثمارية والائتمانية قياسا بحجم التكاليف ، اذ سجلت نتائج بالسالب مع تشتت واضح أيضا بين الحدين الأعلى والادنى والتي تعطي صورة واضحة عن عدم الاستقرار في نتائج النشاط التشغيلي لها ، مما يتطلب إعادة النظر في السياسات الموضوعة من قبلها والتي لا تستبعد منها المصارف التي سجلت نتائج إيجابية خلال الفترة </w:t>
      </w:r>
      <w:proofErr w:type="spellStart"/>
      <w:r>
        <w:rPr>
          <w:rFonts w:ascii="Simplified Arabic" w:eastAsia="Times New Roman" w:hAnsi="Simplified Arabic" w:cs="Simplified Arabic" w:hint="cs"/>
          <w:sz w:val="28"/>
          <w:szCs w:val="28"/>
          <w:rtl/>
          <w:lang w:bidi="ar-IQ"/>
        </w:rPr>
        <w:t>المبحوثة</w:t>
      </w:r>
      <w:proofErr w:type="spellEnd"/>
      <w:r>
        <w:rPr>
          <w:rFonts w:ascii="Simplified Arabic" w:eastAsia="Times New Roman" w:hAnsi="Simplified Arabic" w:cs="Simplified Arabic" w:hint="cs"/>
          <w:sz w:val="28"/>
          <w:szCs w:val="28"/>
          <w:rtl/>
          <w:lang w:bidi="ar-IQ"/>
        </w:rPr>
        <w:t xml:space="preserve"> رغم انها إيجابية الا انها منخفضة جدا اذا ما قورنت بحجم موجوداتها والجدول (</w:t>
      </w:r>
      <w:r w:rsidR="0021592E">
        <w:rPr>
          <w:rFonts w:ascii="Simplified Arabic" w:eastAsia="Times New Roman" w:hAnsi="Simplified Arabic" w:cs="Simplified Arabic" w:hint="cs"/>
          <w:sz w:val="28"/>
          <w:szCs w:val="28"/>
          <w:rtl/>
          <w:lang w:bidi="ar-IQ"/>
        </w:rPr>
        <w:t>1</w:t>
      </w:r>
      <w:r>
        <w:rPr>
          <w:rFonts w:ascii="Simplified Arabic" w:eastAsia="Times New Roman" w:hAnsi="Simplified Arabic" w:cs="Simplified Arabic" w:hint="cs"/>
          <w:sz w:val="28"/>
          <w:szCs w:val="28"/>
          <w:rtl/>
          <w:lang w:bidi="ar-IQ"/>
        </w:rPr>
        <w:t>) أدناه يبين ذلك.</w:t>
      </w:r>
    </w:p>
    <w:p w14:paraId="0559930D" w14:textId="77777777" w:rsidR="002206BC" w:rsidRDefault="002206BC" w:rsidP="00664301">
      <w:pPr>
        <w:bidi/>
        <w:spacing w:line="240" w:lineRule="auto"/>
        <w:contextualSpacing/>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   اما التحليل بحسب سنوات الدراسة فيتضح من خلال الجدول ان المتوسطات للمصارف عينة الدراسة كانت متفرقة ما بين السنوات الأربع الأولى وسنتي 2019 </w:t>
      </w:r>
      <w:proofErr w:type="gramStart"/>
      <w:r>
        <w:rPr>
          <w:rFonts w:ascii="Simplified Arabic" w:eastAsia="Times New Roman" w:hAnsi="Simplified Arabic" w:cs="Simplified Arabic" w:hint="cs"/>
          <w:sz w:val="28"/>
          <w:szCs w:val="28"/>
          <w:rtl/>
          <w:lang w:bidi="ar-IQ"/>
        </w:rPr>
        <w:t>و 2020</w:t>
      </w:r>
      <w:proofErr w:type="gramEnd"/>
      <w:r>
        <w:rPr>
          <w:rFonts w:ascii="Simplified Arabic" w:eastAsia="Times New Roman" w:hAnsi="Simplified Arabic" w:cs="Simplified Arabic" w:hint="cs"/>
          <w:sz w:val="28"/>
          <w:szCs w:val="28"/>
          <w:rtl/>
          <w:lang w:bidi="ar-IQ"/>
        </w:rPr>
        <w:t xml:space="preserve"> مرتفعة قياسا بالمتوسط العام البالغ (-0.0004)، اما باقي السنوات فكانت النسب منخفضة وما يعزى ذلك الى سياسات المصارف خلال تلك الفترة، فضلا عن إجراءات البنك المركزي وظروف البلد قد تحتم عليها تغيير بعض من سياساتها وبما ينسجم مع الواقع. </w:t>
      </w:r>
    </w:p>
    <w:p w14:paraId="586B1B82" w14:textId="77777777" w:rsidR="002206BC" w:rsidRDefault="002206BC" w:rsidP="0021592E">
      <w:pPr>
        <w:bidi/>
        <w:spacing w:line="240" w:lineRule="auto"/>
        <w:contextualSpacing/>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    في حين ان الحدود الأقصى على مستوى السنوات للمصارف المختارة توزعت بين عشرة مصارف فقط وهي حسب الأكبر قيمة من حيث التوفق بهذا المؤشر (</w:t>
      </w:r>
      <w:proofErr w:type="gramStart"/>
      <w:r>
        <w:rPr>
          <w:rFonts w:ascii="Simplified Arabic" w:eastAsia="Times New Roman" w:hAnsi="Simplified Arabic" w:cs="Simplified Arabic" w:hint="cs"/>
          <w:sz w:val="28"/>
          <w:szCs w:val="28"/>
          <w:rtl/>
          <w:lang w:bidi="ar-IQ"/>
        </w:rPr>
        <w:t>التجاري ،</w:t>
      </w:r>
      <w:proofErr w:type="gramEnd"/>
      <w:r>
        <w:rPr>
          <w:rFonts w:ascii="Simplified Arabic" w:eastAsia="Times New Roman" w:hAnsi="Simplified Arabic" w:cs="Simplified Arabic" w:hint="cs"/>
          <w:sz w:val="28"/>
          <w:szCs w:val="28"/>
          <w:rtl/>
          <w:lang w:bidi="ar-IQ"/>
        </w:rPr>
        <w:t xml:space="preserve"> بابل ، الأهلي) بواقع سنتين لكل منهم و </w:t>
      </w:r>
      <w:r>
        <w:rPr>
          <w:rFonts w:ascii="Simplified Arabic" w:eastAsia="Times New Roman" w:hAnsi="Simplified Arabic" w:cs="Simplified Arabic" w:hint="cs"/>
          <w:sz w:val="28"/>
          <w:szCs w:val="28"/>
          <w:rtl/>
          <w:lang w:bidi="ar-IQ"/>
        </w:rPr>
        <w:lastRenderedPageBreak/>
        <w:t>(الاستثمار ، الخليج ، الشمال ، المنصور ، سومر ، الائتمان ، الاتحاد) ولسنة واحدة فقط والجدول (</w:t>
      </w:r>
      <w:r w:rsidR="0021592E">
        <w:rPr>
          <w:rFonts w:ascii="Simplified Arabic" w:eastAsia="Times New Roman" w:hAnsi="Simplified Arabic" w:cs="Simplified Arabic" w:hint="cs"/>
          <w:sz w:val="28"/>
          <w:szCs w:val="28"/>
          <w:rtl/>
          <w:lang w:bidi="ar-IQ"/>
        </w:rPr>
        <w:t>1</w:t>
      </w:r>
      <w:r>
        <w:rPr>
          <w:rFonts w:ascii="Simplified Arabic" w:eastAsia="Times New Roman" w:hAnsi="Simplified Arabic" w:cs="Simplified Arabic" w:hint="cs"/>
          <w:sz w:val="28"/>
          <w:szCs w:val="28"/>
          <w:rtl/>
          <w:lang w:bidi="ar-IQ"/>
        </w:rPr>
        <w:t xml:space="preserve">) أدناه يوضح ذلك. </w:t>
      </w:r>
    </w:p>
    <w:p w14:paraId="200B3680" w14:textId="77777777" w:rsidR="0028318F" w:rsidRDefault="0028318F" w:rsidP="0028318F">
      <w:pPr>
        <w:bidi/>
        <w:spacing w:line="240" w:lineRule="auto"/>
        <w:contextualSpacing/>
        <w:jc w:val="both"/>
        <w:rPr>
          <w:rFonts w:ascii="Simplified Arabic" w:eastAsia="Times New Roman" w:hAnsi="Simplified Arabic" w:cs="Simplified Arabic"/>
          <w:sz w:val="28"/>
          <w:szCs w:val="28"/>
          <w:rtl/>
          <w:lang w:bidi="ar-IQ"/>
        </w:rPr>
      </w:pPr>
    </w:p>
    <w:p w14:paraId="69369208" w14:textId="77777777" w:rsidR="002206BC" w:rsidRDefault="002206BC" w:rsidP="005D7D82">
      <w:pPr>
        <w:bidi/>
        <w:rPr>
          <w:rtl/>
          <w:lang w:bidi="ar-IQ"/>
        </w:rPr>
      </w:pPr>
    </w:p>
    <w:p w14:paraId="6D8D2C52" w14:textId="77777777" w:rsidR="002206BC" w:rsidRDefault="002206BC" w:rsidP="005D7D82">
      <w:pPr>
        <w:bidi/>
        <w:rPr>
          <w:rtl/>
          <w:lang w:bidi="ar-IQ"/>
        </w:rPr>
      </w:pPr>
    </w:p>
    <w:p w14:paraId="5BEA49D0" w14:textId="77777777" w:rsidR="002206BC" w:rsidRDefault="002206BC" w:rsidP="005D7D82">
      <w:pPr>
        <w:bidi/>
        <w:rPr>
          <w:rtl/>
          <w:lang w:bidi="ar-IQ"/>
        </w:rPr>
      </w:pPr>
    </w:p>
    <w:p w14:paraId="461E8C80" w14:textId="77777777" w:rsidR="002206BC" w:rsidRDefault="002206BC" w:rsidP="005D7D82">
      <w:pPr>
        <w:bidi/>
        <w:rPr>
          <w:rtl/>
          <w:lang w:bidi="ar-IQ"/>
        </w:rPr>
      </w:pPr>
    </w:p>
    <w:p w14:paraId="1D00DF79" w14:textId="77777777" w:rsidR="002206BC" w:rsidRDefault="002206BC" w:rsidP="005D7D82">
      <w:pPr>
        <w:bidi/>
        <w:rPr>
          <w:rtl/>
          <w:lang w:bidi="ar-IQ"/>
        </w:rPr>
      </w:pPr>
    </w:p>
    <w:p w14:paraId="4589D7AF" w14:textId="77777777" w:rsidR="002206BC" w:rsidRDefault="002206BC" w:rsidP="005D7D82">
      <w:pPr>
        <w:bidi/>
        <w:rPr>
          <w:rtl/>
          <w:lang w:bidi="ar-IQ"/>
        </w:rPr>
      </w:pPr>
    </w:p>
    <w:p w14:paraId="54242D4A" w14:textId="77777777" w:rsidR="002206BC" w:rsidRDefault="002206BC" w:rsidP="005D7D82">
      <w:pPr>
        <w:bidi/>
        <w:rPr>
          <w:rtl/>
          <w:lang w:bidi="ar-IQ"/>
        </w:rPr>
      </w:pPr>
    </w:p>
    <w:p w14:paraId="0AEA4C20" w14:textId="77777777" w:rsidR="002206BC" w:rsidRDefault="002206BC" w:rsidP="005D7D82">
      <w:pPr>
        <w:bidi/>
        <w:rPr>
          <w:rtl/>
          <w:lang w:bidi="ar-IQ"/>
        </w:rPr>
        <w:sectPr w:rsidR="002206BC" w:rsidSect="00664301">
          <w:pgSz w:w="12240" w:h="15840"/>
          <w:pgMar w:top="630" w:right="1440" w:bottom="1440" w:left="1440" w:header="720" w:footer="720" w:gutter="0"/>
          <w:cols w:space="720"/>
          <w:docGrid w:linePitch="360"/>
        </w:sectPr>
      </w:pPr>
    </w:p>
    <w:p w14:paraId="59770BBD" w14:textId="77777777" w:rsidR="002206BC" w:rsidRDefault="002206BC" w:rsidP="0021592E">
      <w:pPr>
        <w:bidi/>
        <w:spacing w:after="0" w:line="240" w:lineRule="auto"/>
        <w:contextualSpacing/>
        <w:jc w:val="center"/>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lastRenderedPageBreak/>
        <w:t>جدول (3-</w:t>
      </w:r>
      <w:r w:rsidR="0021592E">
        <w:rPr>
          <w:rFonts w:ascii="Simplified Arabic" w:eastAsia="Times New Roman" w:hAnsi="Simplified Arabic" w:cs="Simplified Arabic" w:hint="cs"/>
          <w:sz w:val="28"/>
          <w:szCs w:val="28"/>
          <w:rtl/>
          <w:lang w:bidi="ar-IQ"/>
        </w:rPr>
        <w:t>1</w:t>
      </w:r>
      <w:r>
        <w:rPr>
          <w:rFonts w:ascii="Simplified Arabic" w:eastAsia="Times New Roman" w:hAnsi="Simplified Arabic" w:cs="Simplified Arabic" w:hint="cs"/>
          <w:sz w:val="28"/>
          <w:szCs w:val="28"/>
          <w:rtl/>
          <w:lang w:bidi="ar-IQ"/>
        </w:rPr>
        <w:t xml:space="preserve">) </w:t>
      </w:r>
    </w:p>
    <w:p w14:paraId="470A40A1" w14:textId="77777777" w:rsidR="002206BC" w:rsidRDefault="002206BC" w:rsidP="005D7D82">
      <w:pPr>
        <w:bidi/>
        <w:spacing w:after="0"/>
        <w:jc w:val="center"/>
        <w:rPr>
          <w:b/>
          <w:bCs/>
          <w:sz w:val="18"/>
          <w:szCs w:val="18"/>
          <w:rtl/>
        </w:rPr>
      </w:pPr>
      <w:r>
        <w:rPr>
          <w:rFonts w:ascii="Simplified Arabic" w:eastAsia="Times New Roman" w:hAnsi="Simplified Arabic" w:cs="Simplified Arabic" w:hint="cs"/>
          <w:sz w:val="28"/>
          <w:szCs w:val="28"/>
          <w:rtl/>
          <w:lang w:bidi="ar-IQ"/>
        </w:rPr>
        <w:t>الموارد المالية للمصرف</w:t>
      </w:r>
    </w:p>
    <w:tbl>
      <w:tblPr>
        <w:bidiVisual/>
        <w:tblW w:w="13175"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52"/>
        <w:gridCol w:w="836"/>
        <w:gridCol w:w="715"/>
        <w:gridCol w:w="715"/>
        <w:gridCol w:w="715"/>
        <w:gridCol w:w="715"/>
        <w:gridCol w:w="715"/>
        <w:gridCol w:w="714"/>
        <w:gridCol w:w="714"/>
        <w:gridCol w:w="897"/>
        <w:gridCol w:w="709"/>
        <w:gridCol w:w="709"/>
        <w:gridCol w:w="850"/>
        <w:gridCol w:w="851"/>
        <w:gridCol w:w="709"/>
        <w:gridCol w:w="858"/>
        <w:gridCol w:w="701"/>
      </w:tblGrid>
      <w:tr w:rsidR="002206BC" w:rsidRPr="00A1546B" w14:paraId="38D7AA9B" w14:textId="77777777" w:rsidTr="000F55AE">
        <w:trPr>
          <w:trHeight w:val="288"/>
          <w:jc w:val="center"/>
        </w:trPr>
        <w:tc>
          <w:tcPr>
            <w:tcW w:w="1052" w:type="dxa"/>
            <w:noWrap/>
            <w:hideMark/>
          </w:tcPr>
          <w:p w14:paraId="6F5E3AB3" w14:textId="77777777" w:rsidR="002206BC" w:rsidRPr="00F90684" w:rsidRDefault="002206BC" w:rsidP="005D7D82">
            <w:pPr>
              <w:bidi/>
              <w:jc w:val="right"/>
              <w:rPr>
                <w:rFonts w:ascii="Arial" w:hAnsi="Arial" w:cs="Arial"/>
                <w:b/>
                <w:bCs/>
                <w:sz w:val="16"/>
                <w:szCs w:val="16"/>
              </w:rPr>
            </w:pPr>
            <w:r>
              <w:rPr>
                <w:rFonts w:ascii="Arial" w:hAnsi="Arial" w:cs="Arial" w:hint="cs"/>
                <w:b/>
                <w:bCs/>
                <w:sz w:val="16"/>
                <w:szCs w:val="16"/>
                <w:rtl/>
              </w:rPr>
              <w:t>السنة</w:t>
            </w:r>
          </w:p>
        </w:tc>
        <w:tc>
          <w:tcPr>
            <w:tcW w:w="836" w:type="dxa"/>
            <w:noWrap/>
            <w:hideMark/>
          </w:tcPr>
          <w:p w14:paraId="0CFED98B"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2010</w:t>
            </w:r>
          </w:p>
        </w:tc>
        <w:tc>
          <w:tcPr>
            <w:tcW w:w="715" w:type="dxa"/>
            <w:noWrap/>
            <w:hideMark/>
          </w:tcPr>
          <w:p w14:paraId="27EC6E5B"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2011</w:t>
            </w:r>
          </w:p>
        </w:tc>
        <w:tc>
          <w:tcPr>
            <w:tcW w:w="715" w:type="dxa"/>
            <w:noWrap/>
            <w:hideMark/>
          </w:tcPr>
          <w:p w14:paraId="34527020"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2012</w:t>
            </w:r>
          </w:p>
        </w:tc>
        <w:tc>
          <w:tcPr>
            <w:tcW w:w="715" w:type="dxa"/>
            <w:noWrap/>
            <w:hideMark/>
          </w:tcPr>
          <w:p w14:paraId="59A45803"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2013</w:t>
            </w:r>
          </w:p>
        </w:tc>
        <w:tc>
          <w:tcPr>
            <w:tcW w:w="715" w:type="dxa"/>
            <w:noWrap/>
            <w:hideMark/>
          </w:tcPr>
          <w:p w14:paraId="10D14382" w14:textId="77777777" w:rsidR="002206BC" w:rsidRPr="00F90684" w:rsidRDefault="002206BC" w:rsidP="005D7D82">
            <w:pPr>
              <w:bidi/>
              <w:jc w:val="center"/>
              <w:rPr>
                <w:rFonts w:ascii="Arial" w:hAnsi="Arial" w:cs="Arial"/>
                <w:b/>
                <w:bCs/>
                <w:sz w:val="16"/>
                <w:szCs w:val="16"/>
                <w:rtl/>
              </w:rPr>
            </w:pPr>
            <w:r w:rsidRPr="00F90684">
              <w:rPr>
                <w:rFonts w:ascii="Arial" w:hAnsi="Arial" w:cs="Arial"/>
                <w:b/>
                <w:bCs/>
                <w:sz w:val="16"/>
                <w:szCs w:val="16"/>
              </w:rPr>
              <w:t>2014</w:t>
            </w:r>
          </w:p>
        </w:tc>
        <w:tc>
          <w:tcPr>
            <w:tcW w:w="715" w:type="dxa"/>
            <w:noWrap/>
            <w:hideMark/>
          </w:tcPr>
          <w:p w14:paraId="47179297"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2015</w:t>
            </w:r>
          </w:p>
        </w:tc>
        <w:tc>
          <w:tcPr>
            <w:tcW w:w="714" w:type="dxa"/>
            <w:noWrap/>
            <w:hideMark/>
          </w:tcPr>
          <w:p w14:paraId="6E5F85D1"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2016</w:t>
            </w:r>
          </w:p>
        </w:tc>
        <w:tc>
          <w:tcPr>
            <w:tcW w:w="714" w:type="dxa"/>
            <w:noWrap/>
            <w:hideMark/>
          </w:tcPr>
          <w:p w14:paraId="619D9065"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2017</w:t>
            </w:r>
          </w:p>
        </w:tc>
        <w:tc>
          <w:tcPr>
            <w:tcW w:w="897" w:type="dxa"/>
            <w:noWrap/>
            <w:hideMark/>
          </w:tcPr>
          <w:p w14:paraId="74B95B10"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2018</w:t>
            </w:r>
          </w:p>
        </w:tc>
        <w:tc>
          <w:tcPr>
            <w:tcW w:w="709" w:type="dxa"/>
            <w:noWrap/>
            <w:hideMark/>
          </w:tcPr>
          <w:p w14:paraId="05E775FE"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2019</w:t>
            </w:r>
          </w:p>
        </w:tc>
        <w:tc>
          <w:tcPr>
            <w:tcW w:w="709" w:type="dxa"/>
            <w:noWrap/>
            <w:hideMark/>
          </w:tcPr>
          <w:p w14:paraId="1BA64A72"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2020</w:t>
            </w:r>
          </w:p>
        </w:tc>
        <w:tc>
          <w:tcPr>
            <w:tcW w:w="850" w:type="dxa"/>
            <w:noWrap/>
            <w:hideMark/>
          </w:tcPr>
          <w:p w14:paraId="5582C198"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2021</w:t>
            </w:r>
          </w:p>
        </w:tc>
        <w:tc>
          <w:tcPr>
            <w:tcW w:w="851" w:type="dxa"/>
            <w:noWrap/>
            <w:hideMark/>
          </w:tcPr>
          <w:p w14:paraId="1449B751"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tl/>
              </w:rPr>
              <w:t>المتوسط</w:t>
            </w:r>
          </w:p>
        </w:tc>
        <w:tc>
          <w:tcPr>
            <w:tcW w:w="709" w:type="dxa"/>
            <w:noWrap/>
            <w:hideMark/>
          </w:tcPr>
          <w:p w14:paraId="6B0A62C2" w14:textId="77777777" w:rsidR="002206BC" w:rsidRPr="00F90684" w:rsidRDefault="002206BC" w:rsidP="005D7D82">
            <w:pPr>
              <w:bidi/>
              <w:jc w:val="center"/>
              <w:rPr>
                <w:rFonts w:ascii="Arial" w:hAnsi="Arial" w:cs="Arial"/>
                <w:b/>
                <w:bCs/>
                <w:sz w:val="16"/>
                <w:szCs w:val="16"/>
                <w:rtl/>
              </w:rPr>
            </w:pPr>
            <w:r w:rsidRPr="00F90684">
              <w:rPr>
                <w:rFonts w:ascii="Arial" w:hAnsi="Arial" w:cs="Arial"/>
                <w:b/>
                <w:bCs/>
                <w:sz w:val="16"/>
                <w:szCs w:val="16"/>
                <w:rtl/>
              </w:rPr>
              <w:t>الحد الأعلى</w:t>
            </w:r>
          </w:p>
        </w:tc>
        <w:tc>
          <w:tcPr>
            <w:tcW w:w="858" w:type="dxa"/>
            <w:noWrap/>
            <w:hideMark/>
          </w:tcPr>
          <w:p w14:paraId="087B9F7F" w14:textId="77777777" w:rsidR="002206BC" w:rsidRPr="00F90684" w:rsidRDefault="002206BC" w:rsidP="005D7D82">
            <w:pPr>
              <w:bidi/>
              <w:jc w:val="center"/>
              <w:rPr>
                <w:rFonts w:ascii="Arial" w:hAnsi="Arial" w:cs="Arial"/>
                <w:b/>
                <w:bCs/>
                <w:sz w:val="16"/>
                <w:szCs w:val="16"/>
                <w:rtl/>
              </w:rPr>
            </w:pPr>
            <w:r w:rsidRPr="00F90684">
              <w:rPr>
                <w:rFonts w:ascii="Arial" w:hAnsi="Arial" w:cs="Arial"/>
                <w:b/>
                <w:bCs/>
                <w:sz w:val="16"/>
                <w:szCs w:val="16"/>
                <w:rtl/>
              </w:rPr>
              <w:t>الحد الأدنى</w:t>
            </w:r>
          </w:p>
        </w:tc>
        <w:tc>
          <w:tcPr>
            <w:tcW w:w="701" w:type="dxa"/>
            <w:noWrap/>
            <w:hideMark/>
          </w:tcPr>
          <w:p w14:paraId="09A277B9" w14:textId="77777777" w:rsidR="002206BC" w:rsidRPr="00F90684" w:rsidRDefault="002206BC" w:rsidP="005D7D82">
            <w:pPr>
              <w:bidi/>
              <w:jc w:val="center"/>
              <w:rPr>
                <w:rFonts w:ascii="Arial" w:hAnsi="Arial" w:cs="Arial"/>
                <w:b/>
                <w:bCs/>
                <w:sz w:val="16"/>
                <w:szCs w:val="16"/>
                <w:rtl/>
              </w:rPr>
            </w:pPr>
            <w:r w:rsidRPr="00F90684">
              <w:rPr>
                <w:rFonts w:ascii="Arial" w:hAnsi="Arial" w:cs="Arial"/>
                <w:b/>
                <w:bCs/>
                <w:sz w:val="16"/>
                <w:szCs w:val="16"/>
                <w:rtl/>
              </w:rPr>
              <w:t>الانحراف المعياري</w:t>
            </w:r>
          </w:p>
        </w:tc>
      </w:tr>
      <w:tr w:rsidR="002206BC" w:rsidRPr="00A1546B" w14:paraId="464B856B" w14:textId="77777777" w:rsidTr="000F55AE">
        <w:trPr>
          <w:trHeight w:val="288"/>
          <w:jc w:val="center"/>
        </w:trPr>
        <w:tc>
          <w:tcPr>
            <w:tcW w:w="1052" w:type="dxa"/>
            <w:noWrap/>
            <w:hideMark/>
          </w:tcPr>
          <w:p w14:paraId="44B8D134" w14:textId="77777777" w:rsidR="002206BC" w:rsidRPr="00F90684" w:rsidRDefault="002206BC" w:rsidP="005D7D82">
            <w:pPr>
              <w:bidi/>
              <w:jc w:val="center"/>
              <w:rPr>
                <w:rFonts w:ascii="Arial" w:hAnsi="Arial" w:cs="Arial"/>
                <w:b/>
                <w:bCs/>
                <w:sz w:val="16"/>
                <w:szCs w:val="16"/>
                <w:rtl/>
              </w:rPr>
            </w:pPr>
            <w:r w:rsidRPr="00F90684">
              <w:rPr>
                <w:rFonts w:ascii="Arial" w:hAnsi="Arial" w:cs="Arial"/>
                <w:b/>
                <w:bCs/>
                <w:sz w:val="16"/>
                <w:szCs w:val="16"/>
                <w:rtl/>
              </w:rPr>
              <w:t>التجاري</w:t>
            </w:r>
          </w:p>
        </w:tc>
        <w:tc>
          <w:tcPr>
            <w:tcW w:w="836" w:type="dxa"/>
            <w:noWrap/>
            <w:hideMark/>
          </w:tcPr>
          <w:p w14:paraId="013E8A04" w14:textId="77777777" w:rsidR="002206BC" w:rsidRPr="00640436" w:rsidRDefault="002206BC" w:rsidP="005D7D82">
            <w:pPr>
              <w:bidi/>
              <w:jc w:val="center"/>
              <w:rPr>
                <w:rFonts w:ascii="Arial" w:hAnsi="Arial" w:cs="Arial"/>
                <w:b/>
                <w:bCs/>
                <w:color w:val="00B050"/>
                <w:sz w:val="16"/>
                <w:szCs w:val="16"/>
                <w:rtl/>
              </w:rPr>
            </w:pPr>
            <w:r w:rsidRPr="00640436">
              <w:rPr>
                <w:rFonts w:ascii="Arial" w:hAnsi="Arial" w:cs="Arial"/>
                <w:b/>
                <w:bCs/>
                <w:color w:val="00B050"/>
                <w:sz w:val="16"/>
                <w:szCs w:val="16"/>
              </w:rPr>
              <w:t>0.046</w:t>
            </w:r>
          </w:p>
        </w:tc>
        <w:tc>
          <w:tcPr>
            <w:tcW w:w="715" w:type="dxa"/>
            <w:noWrap/>
            <w:hideMark/>
          </w:tcPr>
          <w:p w14:paraId="574171ED"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-0.025</w:t>
            </w:r>
          </w:p>
        </w:tc>
        <w:tc>
          <w:tcPr>
            <w:tcW w:w="715" w:type="dxa"/>
            <w:noWrap/>
            <w:hideMark/>
          </w:tcPr>
          <w:p w14:paraId="04BC6CF7"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0.021</w:t>
            </w:r>
          </w:p>
        </w:tc>
        <w:tc>
          <w:tcPr>
            <w:tcW w:w="715" w:type="dxa"/>
            <w:noWrap/>
            <w:hideMark/>
          </w:tcPr>
          <w:p w14:paraId="4BACF2D5"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-0.013</w:t>
            </w:r>
          </w:p>
        </w:tc>
        <w:tc>
          <w:tcPr>
            <w:tcW w:w="715" w:type="dxa"/>
            <w:noWrap/>
            <w:hideMark/>
          </w:tcPr>
          <w:p w14:paraId="44ECAA93"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0.001</w:t>
            </w:r>
          </w:p>
        </w:tc>
        <w:tc>
          <w:tcPr>
            <w:tcW w:w="715" w:type="dxa"/>
            <w:noWrap/>
            <w:hideMark/>
          </w:tcPr>
          <w:p w14:paraId="46589109"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-0.004</w:t>
            </w:r>
          </w:p>
        </w:tc>
        <w:tc>
          <w:tcPr>
            <w:tcW w:w="714" w:type="dxa"/>
            <w:noWrap/>
            <w:hideMark/>
          </w:tcPr>
          <w:p w14:paraId="4EC0D29F"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0.001</w:t>
            </w:r>
          </w:p>
        </w:tc>
        <w:tc>
          <w:tcPr>
            <w:tcW w:w="714" w:type="dxa"/>
            <w:noWrap/>
            <w:hideMark/>
          </w:tcPr>
          <w:p w14:paraId="565CFB1F"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0.005</w:t>
            </w:r>
          </w:p>
        </w:tc>
        <w:tc>
          <w:tcPr>
            <w:tcW w:w="897" w:type="dxa"/>
            <w:noWrap/>
            <w:hideMark/>
          </w:tcPr>
          <w:p w14:paraId="481ABA8A"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0.002</w:t>
            </w:r>
          </w:p>
        </w:tc>
        <w:tc>
          <w:tcPr>
            <w:tcW w:w="709" w:type="dxa"/>
            <w:noWrap/>
            <w:hideMark/>
          </w:tcPr>
          <w:p w14:paraId="447317A6"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-0.010</w:t>
            </w:r>
          </w:p>
        </w:tc>
        <w:tc>
          <w:tcPr>
            <w:tcW w:w="709" w:type="dxa"/>
            <w:noWrap/>
            <w:hideMark/>
          </w:tcPr>
          <w:p w14:paraId="0E5F1B24" w14:textId="77777777" w:rsidR="002206BC" w:rsidRPr="002168DE" w:rsidRDefault="002206BC" w:rsidP="005D7D82">
            <w:pPr>
              <w:bidi/>
              <w:jc w:val="center"/>
              <w:rPr>
                <w:rFonts w:ascii="Arial" w:hAnsi="Arial" w:cs="Arial"/>
                <w:color w:val="00B050"/>
                <w:sz w:val="16"/>
                <w:szCs w:val="16"/>
              </w:rPr>
            </w:pPr>
            <w:r w:rsidRPr="002168DE">
              <w:rPr>
                <w:rFonts w:ascii="Arial" w:hAnsi="Arial" w:cs="Arial"/>
                <w:color w:val="00B050"/>
                <w:sz w:val="16"/>
                <w:szCs w:val="16"/>
              </w:rPr>
              <w:t>0.047</w:t>
            </w:r>
          </w:p>
        </w:tc>
        <w:tc>
          <w:tcPr>
            <w:tcW w:w="850" w:type="dxa"/>
            <w:noWrap/>
            <w:hideMark/>
          </w:tcPr>
          <w:p w14:paraId="71A0F3C4"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-0.044</w:t>
            </w:r>
          </w:p>
        </w:tc>
        <w:tc>
          <w:tcPr>
            <w:tcW w:w="851" w:type="dxa"/>
            <w:noWrap/>
            <w:hideMark/>
          </w:tcPr>
          <w:p w14:paraId="46B48F2D" w14:textId="77777777" w:rsidR="002206BC" w:rsidRPr="00640436" w:rsidRDefault="002206BC" w:rsidP="005D7D82">
            <w:pPr>
              <w:bidi/>
              <w:jc w:val="center"/>
              <w:rPr>
                <w:rFonts w:ascii="Arial" w:hAnsi="Arial" w:cs="Arial"/>
                <w:b/>
                <w:bCs/>
                <w:color w:val="FF0000"/>
                <w:sz w:val="16"/>
                <w:szCs w:val="16"/>
              </w:rPr>
            </w:pPr>
            <w:r w:rsidRPr="00640436">
              <w:rPr>
                <w:rFonts w:ascii="Arial" w:hAnsi="Arial" w:cs="Arial"/>
                <w:b/>
                <w:bCs/>
                <w:color w:val="FF0000"/>
                <w:sz w:val="16"/>
                <w:szCs w:val="16"/>
              </w:rPr>
              <w:t>0.002</w:t>
            </w:r>
          </w:p>
        </w:tc>
        <w:tc>
          <w:tcPr>
            <w:tcW w:w="709" w:type="dxa"/>
            <w:noWrap/>
            <w:hideMark/>
          </w:tcPr>
          <w:p w14:paraId="17E59D9F"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0.047</w:t>
            </w:r>
          </w:p>
        </w:tc>
        <w:tc>
          <w:tcPr>
            <w:tcW w:w="858" w:type="dxa"/>
            <w:noWrap/>
            <w:hideMark/>
          </w:tcPr>
          <w:p w14:paraId="5EDCA24B"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-0.044</w:t>
            </w:r>
          </w:p>
        </w:tc>
        <w:tc>
          <w:tcPr>
            <w:tcW w:w="701" w:type="dxa"/>
            <w:noWrap/>
            <w:hideMark/>
          </w:tcPr>
          <w:p w14:paraId="514B06AA"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0.025</w:t>
            </w:r>
          </w:p>
        </w:tc>
      </w:tr>
      <w:tr w:rsidR="002206BC" w:rsidRPr="00A1546B" w14:paraId="22F85153" w14:textId="77777777" w:rsidTr="000F55AE">
        <w:trPr>
          <w:trHeight w:val="288"/>
          <w:jc w:val="center"/>
        </w:trPr>
        <w:tc>
          <w:tcPr>
            <w:tcW w:w="1052" w:type="dxa"/>
            <w:noWrap/>
            <w:hideMark/>
          </w:tcPr>
          <w:p w14:paraId="5A4A35A8"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tl/>
              </w:rPr>
              <w:t>اشور</w:t>
            </w:r>
          </w:p>
        </w:tc>
        <w:tc>
          <w:tcPr>
            <w:tcW w:w="836" w:type="dxa"/>
            <w:noWrap/>
            <w:hideMark/>
          </w:tcPr>
          <w:p w14:paraId="6BF95B6D" w14:textId="77777777" w:rsidR="002206BC" w:rsidRPr="00640436" w:rsidRDefault="002206BC" w:rsidP="005D7D82">
            <w:pPr>
              <w:bidi/>
              <w:jc w:val="center"/>
              <w:rPr>
                <w:rFonts w:ascii="Arial" w:hAnsi="Arial" w:cs="Arial"/>
                <w:sz w:val="16"/>
                <w:szCs w:val="16"/>
                <w:rtl/>
              </w:rPr>
            </w:pPr>
            <w:r w:rsidRPr="00640436">
              <w:rPr>
                <w:rFonts w:ascii="Arial" w:hAnsi="Arial" w:cs="Arial"/>
                <w:sz w:val="16"/>
                <w:szCs w:val="16"/>
              </w:rPr>
              <w:t>-0.019</w:t>
            </w:r>
          </w:p>
        </w:tc>
        <w:tc>
          <w:tcPr>
            <w:tcW w:w="715" w:type="dxa"/>
            <w:noWrap/>
            <w:hideMark/>
          </w:tcPr>
          <w:p w14:paraId="583545EE"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0.004</w:t>
            </w:r>
          </w:p>
        </w:tc>
        <w:tc>
          <w:tcPr>
            <w:tcW w:w="715" w:type="dxa"/>
            <w:noWrap/>
            <w:hideMark/>
          </w:tcPr>
          <w:p w14:paraId="0EC89381"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0.033</w:t>
            </w:r>
          </w:p>
        </w:tc>
        <w:tc>
          <w:tcPr>
            <w:tcW w:w="715" w:type="dxa"/>
            <w:noWrap/>
            <w:hideMark/>
          </w:tcPr>
          <w:p w14:paraId="3FCF7FC0"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-0.002</w:t>
            </w:r>
          </w:p>
        </w:tc>
        <w:tc>
          <w:tcPr>
            <w:tcW w:w="715" w:type="dxa"/>
            <w:noWrap/>
            <w:hideMark/>
          </w:tcPr>
          <w:p w14:paraId="1664B1F5"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-0.014</w:t>
            </w:r>
          </w:p>
        </w:tc>
        <w:tc>
          <w:tcPr>
            <w:tcW w:w="715" w:type="dxa"/>
            <w:noWrap/>
            <w:hideMark/>
          </w:tcPr>
          <w:p w14:paraId="300BC93D"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0.003</w:t>
            </w:r>
          </w:p>
        </w:tc>
        <w:tc>
          <w:tcPr>
            <w:tcW w:w="714" w:type="dxa"/>
            <w:noWrap/>
            <w:hideMark/>
          </w:tcPr>
          <w:p w14:paraId="4F33FCB4"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0.010</w:t>
            </w:r>
          </w:p>
        </w:tc>
        <w:tc>
          <w:tcPr>
            <w:tcW w:w="714" w:type="dxa"/>
            <w:noWrap/>
            <w:hideMark/>
          </w:tcPr>
          <w:p w14:paraId="1872738A"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-0.003</w:t>
            </w:r>
          </w:p>
        </w:tc>
        <w:tc>
          <w:tcPr>
            <w:tcW w:w="897" w:type="dxa"/>
            <w:noWrap/>
            <w:hideMark/>
          </w:tcPr>
          <w:p w14:paraId="79C7290E"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-0.019</w:t>
            </w:r>
          </w:p>
        </w:tc>
        <w:tc>
          <w:tcPr>
            <w:tcW w:w="709" w:type="dxa"/>
            <w:noWrap/>
            <w:hideMark/>
          </w:tcPr>
          <w:p w14:paraId="687EF991"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0.003</w:t>
            </w:r>
          </w:p>
        </w:tc>
        <w:tc>
          <w:tcPr>
            <w:tcW w:w="709" w:type="dxa"/>
            <w:noWrap/>
            <w:hideMark/>
          </w:tcPr>
          <w:p w14:paraId="6A3916B3"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0.019</w:t>
            </w:r>
          </w:p>
        </w:tc>
        <w:tc>
          <w:tcPr>
            <w:tcW w:w="850" w:type="dxa"/>
            <w:noWrap/>
            <w:hideMark/>
          </w:tcPr>
          <w:p w14:paraId="2B28C7DD"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-0.012</w:t>
            </w:r>
          </w:p>
        </w:tc>
        <w:tc>
          <w:tcPr>
            <w:tcW w:w="851" w:type="dxa"/>
            <w:noWrap/>
            <w:hideMark/>
          </w:tcPr>
          <w:p w14:paraId="56884645" w14:textId="77777777" w:rsidR="002206BC" w:rsidRPr="00640436" w:rsidRDefault="002206BC" w:rsidP="005D7D82">
            <w:pPr>
              <w:bidi/>
              <w:jc w:val="center"/>
              <w:rPr>
                <w:rFonts w:ascii="Arial" w:hAnsi="Arial" w:cs="Arial"/>
                <w:b/>
                <w:bCs/>
                <w:color w:val="FF0000"/>
                <w:sz w:val="16"/>
                <w:szCs w:val="16"/>
              </w:rPr>
            </w:pPr>
            <w:r w:rsidRPr="00640436">
              <w:rPr>
                <w:rFonts w:ascii="Arial" w:hAnsi="Arial" w:cs="Arial"/>
                <w:b/>
                <w:bCs/>
                <w:color w:val="FF0000"/>
                <w:sz w:val="16"/>
                <w:szCs w:val="16"/>
              </w:rPr>
              <w:t>0.0002</w:t>
            </w:r>
          </w:p>
        </w:tc>
        <w:tc>
          <w:tcPr>
            <w:tcW w:w="709" w:type="dxa"/>
            <w:noWrap/>
            <w:hideMark/>
          </w:tcPr>
          <w:p w14:paraId="44FCAEDD"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0.033</w:t>
            </w:r>
          </w:p>
        </w:tc>
        <w:tc>
          <w:tcPr>
            <w:tcW w:w="858" w:type="dxa"/>
            <w:noWrap/>
            <w:hideMark/>
          </w:tcPr>
          <w:p w14:paraId="2CCD4068"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-0.019</w:t>
            </w:r>
          </w:p>
        </w:tc>
        <w:tc>
          <w:tcPr>
            <w:tcW w:w="701" w:type="dxa"/>
            <w:noWrap/>
            <w:hideMark/>
          </w:tcPr>
          <w:p w14:paraId="592CB3BD"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0.015</w:t>
            </w:r>
          </w:p>
        </w:tc>
      </w:tr>
      <w:tr w:rsidR="002206BC" w:rsidRPr="00A1546B" w14:paraId="41844156" w14:textId="77777777" w:rsidTr="000F55AE">
        <w:trPr>
          <w:trHeight w:val="288"/>
          <w:jc w:val="center"/>
        </w:trPr>
        <w:tc>
          <w:tcPr>
            <w:tcW w:w="1052" w:type="dxa"/>
            <w:noWrap/>
            <w:hideMark/>
          </w:tcPr>
          <w:p w14:paraId="2B5493B4"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tl/>
              </w:rPr>
              <w:t>الاستثمار</w:t>
            </w:r>
          </w:p>
        </w:tc>
        <w:tc>
          <w:tcPr>
            <w:tcW w:w="836" w:type="dxa"/>
            <w:noWrap/>
            <w:hideMark/>
          </w:tcPr>
          <w:p w14:paraId="66B31CDB" w14:textId="77777777" w:rsidR="002206BC" w:rsidRPr="00640436" w:rsidRDefault="002206BC" w:rsidP="005D7D82">
            <w:pPr>
              <w:bidi/>
              <w:jc w:val="center"/>
              <w:rPr>
                <w:rFonts w:ascii="Arial" w:hAnsi="Arial" w:cs="Arial"/>
                <w:sz w:val="16"/>
                <w:szCs w:val="16"/>
                <w:rtl/>
              </w:rPr>
            </w:pPr>
            <w:r w:rsidRPr="00640436">
              <w:rPr>
                <w:rFonts w:ascii="Arial" w:hAnsi="Arial" w:cs="Arial"/>
                <w:sz w:val="16"/>
                <w:szCs w:val="16"/>
              </w:rPr>
              <w:t>0.018</w:t>
            </w:r>
          </w:p>
        </w:tc>
        <w:tc>
          <w:tcPr>
            <w:tcW w:w="715" w:type="dxa"/>
            <w:noWrap/>
            <w:hideMark/>
          </w:tcPr>
          <w:p w14:paraId="0066EDCE"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0.003</w:t>
            </w:r>
          </w:p>
        </w:tc>
        <w:tc>
          <w:tcPr>
            <w:tcW w:w="715" w:type="dxa"/>
            <w:noWrap/>
            <w:hideMark/>
          </w:tcPr>
          <w:p w14:paraId="07BDAF10"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-0.023</w:t>
            </w:r>
          </w:p>
        </w:tc>
        <w:tc>
          <w:tcPr>
            <w:tcW w:w="715" w:type="dxa"/>
            <w:noWrap/>
            <w:hideMark/>
          </w:tcPr>
          <w:p w14:paraId="12F1A746"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0.049</w:t>
            </w:r>
          </w:p>
        </w:tc>
        <w:tc>
          <w:tcPr>
            <w:tcW w:w="715" w:type="dxa"/>
            <w:noWrap/>
            <w:hideMark/>
          </w:tcPr>
          <w:p w14:paraId="5BAADB98" w14:textId="77777777" w:rsidR="002206BC" w:rsidRPr="00640436" w:rsidRDefault="002206BC" w:rsidP="005D7D82">
            <w:pPr>
              <w:bidi/>
              <w:jc w:val="center"/>
              <w:rPr>
                <w:rFonts w:ascii="Arial" w:hAnsi="Arial" w:cs="Arial"/>
                <w:b/>
                <w:bCs/>
                <w:color w:val="00B050"/>
                <w:sz w:val="16"/>
                <w:szCs w:val="16"/>
              </w:rPr>
            </w:pPr>
            <w:r w:rsidRPr="00640436">
              <w:rPr>
                <w:rFonts w:ascii="Arial" w:hAnsi="Arial" w:cs="Arial"/>
                <w:b/>
                <w:bCs/>
                <w:color w:val="00B050"/>
                <w:sz w:val="16"/>
                <w:szCs w:val="16"/>
              </w:rPr>
              <w:t>0.004</w:t>
            </w:r>
          </w:p>
        </w:tc>
        <w:tc>
          <w:tcPr>
            <w:tcW w:w="715" w:type="dxa"/>
            <w:noWrap/>
            <w:hideMark/>
          </w:tcPr>
          <w:p w14:paraId="44B7497F"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-0.021</w:t>
            </w:r>
          </w:p>
        </w:tc>
        <w:tc>
          <w:tcPr>
            <w:tcW w:w="714" w:type="dxa"/>
            <w:noWrap/>
            <w:hideMark/>
          </w:tcPr>
          <w:p w14:paraId="468B6541"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-0.013</w:t>
            </w:r>
          </w:p>
        </w:tc>
        <w:tc>
          <w:tcPr>
            <w:tcW w:w="714" w:type="dxa"/>
            <w:noWrap/>
            <w:hideMark/>
          </w:tcPr>
          <w:p w14:paraId="6CB83977"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-0.011</w:t>
            </w:r>
          </w:p>
        </w:tc>
        <w:tc>
          <w:tcPr>
            <w:tcW w:w="897" w:type="dxa"/>
            <w:noWrap/>
            <w:hideMark/>
          </w:tcPr>
          <w:p w14:paraId="728175AD"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-0.006</w:t>
            </w:r>
          </w:p>
        </w:tc>
        <w:tc>
          <w:tcPr>
            <w:tcW w:w="709" w:type="dxa"/>
            <w:noWrap/>
            <w:hideMark/>
          </w:tcPr>
          <w:p w14:paraId="6B8C59F8"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-0.001</w:t>
            </w:r>
          </w:p>
        </w:tc>
        <w:tc>
          <w:tcPr>
            <w:tcW w:w="709" w:type="dxa"/>
            <w:noWrap/>
            <w:hideMark/>
          </w:tcPr>
          <w:p w14:paraId="02645D22"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0.008</w:t>
            </w:r>
          </w:p>
        </w:tc>
        <w:tc>
          <w:tcPr>
            <w:tcW w:w="850" w:type="dxa"/>
            <w:noWrap/>
            <w:hideMark/>
          </w:tcPr>
          <w:p w14:paraId="5F559354"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-0.006</w:t>
            </w:r>
          </w:p>
        </w:tc>
        <w:tc>
          <w:tcPr>
            <w:tcW w:w="851" w:type="dxa"/>
            <w:noWrap/>
            <w:hideMark/>
          </w:tcPr>
          <w:p w14:paraId="7101DD46" w14:textId="77777777" w:rsidR="002206BC" w:rsidRPr="00640436" w:rsidRDefault="002206BC" w:rsidP="005D7D82">
            <w:pPr>
              <w:bidi/>
              <w:jc w:val="center"/>
              <w:rPr>
                <w:rFonts w:ascii="Arial" w:hAnsi="Arial" w:cs="Arial"/>
                <w:b/>
                <w:bCs/>
                <w:color w:val="FF0000"/>
                <w:sz w:val="16"/>
                <w:szCs w:val="16"/>
              </w:rPr>
            </w:pPr>
            <w:r w:rsidRPr="00640436">
              <w:rPr>
                <w:rFonts w:ascii="Arial" w:hAnsi="Arial" w:cs="Arial"/>
                <w:b/>
                <w:bCs/>
                <w:color w:val="FF0000"/>
                <w:sz w:val="16"/>
                <w:szCs w:val="16"/>
              </w:rPr>
              <w:t>0.0002</w:t>
            </w:r>
          </w:p>
        </w:tc>
        <w:tc>
          <w:tcPr>
            <w:tcW w:w="709" w:type="dxa"/>
            <w:noWrap/>
            <w:hideMark/>
          </w:tcPr>
          <w:p w14:paraId="6F92BC84"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0.049</w:t>
            </w:r>
          </w:p>
        </w:tc>
        <w:tc>
          <w:tcPr>
            <w:tcW w:w="858" w:type="dxa"/>
            <w:noWrap/>
            <w:hideMark/>
          </w:tcPr>
          <w:p w14:paraId="6B56F7FB"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-0.023</w:t>
            </w:r>
          </w:p>
        </w:tc>
        <w:tc>
          <w:tcPr>
            <w:tcW w:w="701" w:type="dxa"/>
            <w:noWrap/>
            <w:hideMark/>
          </w:tcPr>
          <w:p w14:paraId="027444E9"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0.018</w:t>
            </w:r>
          </w:p>
        </w:tc>
      </w:tr>
      <w:tr w:rsidR="002206BC" w:rsidRPr="00A1546B" w14:paraId="71C580EC" w14:textId="77777777" w:rsidTr="000F55AE">
        <w:trPr>
          <w:trHeight w:val="288"/>
          <w:jc w:val="center"/>
        </w:trPr>
        <w:tc>
          <w:tcPr>
            <w:tcW w:w="1052" w:type="dxa"/>
            <w:noWrap/>
            <w:hideMark/>
          </w:tcPr>
          <w:p w14:paraId="09CB5DE9"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tl/>
              </w:rPr>
              <w:t>الخليج</w:t>
            </w:r>
          </w:p>
        </w:tc>
        <w:tc>
          <w:tcPr>
            <w:tcW w:w="836" w:type="dxa"/>
            <w:noWrap/>
            <w:hideMark/>
          </w:tcPr>
          <w:p w14:paraId="59DE59B5" w14:textId="77777777" w:rsidR="002206BC" w:rsidRPr="00640436" w:rsidRDefault="002206BC" w:rsidP="005D7D82">
            <w:pPr>
              <w:bidi/>
              <w:jc w:val="center"/>
              <w:rPr>
                <w:rFonts w:ascii="Arial" w:hAnsi="Arial" w:cs="Arial"/>
                <w:sz w:val="16"/>
                <w:szCs w:val="16"/>
                <w:rtl/>
              </w:rPr>
            </w:pPr>
            <w:r w:rsidRPr="00640436">
              <w:rPr>
                <w:rFonts w:ascii="Arial" w:hAnsi="Arial" w:cs="Arial"/>
                <w:sz w:val="16"/>
                <w:szCs w:val="16"/>
              </w:rPr>
              <w:t>-0.007</w:t>
            </w:r>
          </w:p>
        </w:tc>
        <w:tc>
          <w:tcPr>
            <w:tcW w:w="715" w:type="dxa"/>
            <w:noWrap/>
            <w:hideMark/>
          </w:tcPr>
          <w:p w14:paraId="42245915"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0.016</w:t>
            </w:r>
          </w:p>
        </w:tc>
        <w:tc>
          <w:tcPr>
            <w:tcW w:w="715" w:type="dxa"/>
            <w:noWrap/>
            <w:hideMark/>
          </w:tcPr>
          <w:p w14:paraId="077A5CCA" w14:textId="77777777" w:rsidR="002206BC" w:rsidRPr="00640436" w:rsidRDefault="002206BC" w:rsidP="005D7D82">
            <w:pPr>
              <w:bidi/>
              <w:jc w:val="center"/>
              <w:rPr>
                <w:rFonts w:ascii="Arial" w:hAnsi="Arial" w:cs="Arial"/>
                <w:b/>
                <w:bCs/>
                <w:color w:val="00B050"/>
                <w:sz w:val="16"/>
                <w:szCs w:val="16"/>
              </w:rPr>
            </w:pPr>
            <w:r w:rsidRPr="00640436">
              <w:rPr>
                <w:rFonts w:ascii="Arial" w:hAnsi="Arial" w:cs="Arial"/>
                <w:b/>
                <w:bCs/>
                <w:color w:val="00B050"/>
                <w:sz w:val="16"/>
                <w:szCs w:val="16"/>
              </w:rPr>
              <w:t>0.045</w:t>
            </w:r>
          </w:p>
        </w:tc>
        <w:tc>
          <w:tcPr>
            <w:tcW w:w="715" w:type="dxa"/>
            <w:noWrap/>
            <w:hideMark/>
          </w:tcPr>
          <w:p w14:paraId="7C4662E8"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0.021</w:t>
            </w:r>
          </w:p>
        </w:tc>
        <w:tc>
          <w:tcPr>
            <w:tcW w:w="715" w:type="dxa"/>
            <w:noWrap/>
            <w:hideMark/>
          </w:tcPr>
          <w:p w14:paraId="334D60F5"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-0.014</w:t>
            </w:r>
          </w:p>
        </w:tc>
        <w:tc>
          <w:tcPr>
            <w:tcW w:w="715" w:type="dxa"/>
            <w:noWrap/>
            <w:hideMark/>
          </w:tcPr>
          <w:p w14:paraId="3A8D6874"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-0.032</w:t>
            </w:r>
          </w:p>
        </w:tc>
        <w:tc>
          <w:tcPr>
            <w:tcW w:w="714" w:type="dxa"/>
            <w:noWrap/>
            <w:hideMark/>
          </w:tcPr>
          <w:p w14:paraId="5DECEEA0"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-0.005</w:t>
            </w:r>
          </w:p>
        </w:tc>
        <w:tc>
          <w:tcPr>
            <w:tcW w:w="714" w:type="dxa"/>
            <w:noWrap/>
            <w:hideMark/>
          </w:tcPr>
          <w:p w14:paraId="658B4AB6"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-0.003</w:t>
            </w:r>
          </w:p>
        </w:tc>
        <w:tc>
          <w:tcPr>
            <w:tcW w:w="897" w:type="dxa"/>
            <w:noWrap/>
            <w:hideMark/>
          </w:tcPr>
          <w:p w14:paraId="2BBE191C"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-0.006</w:t>
            </w:r>
          </w:p>
        </w:tc>
        <w:tc>
          <w:tcPr>
            <w:tcW w:w="709" w:type="dxa"/>
            <w:noWrap/>
            <w:hideMark/>
          </w:tcPr>
          <w:p w14:paraId="36D61DB7"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-0.008</w:t>
            </w:r>
          </w:p>
        </w:tc>
        <w:tc>
          <w:tcPr>
            <w:tcW w:w="709" w:type="dxa"/>
            <w:noWrap/>
            <w:hideMark/>
          </w:tcPr>
          <w:p w14:paraId="4F3EC774"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0.008</w:t>
            </w:r>
          </w:p>
        </w:tc>
        <w:tc>
          <w:tcPr>
            <w:tcW w:w="850" w:type="dxa"/>
            <w:noWrap/>
            <w:hideMark/>
          </w:tcPr>
          <w:p w14:paraId="36767C0B"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-0.009</w:t>
            </w:r>
          </w:p>
        </w:tc>
        <w:tc>
          <w:tcPr>
            <w:tcW w:w="851" w:type="dxa"/>
            <w:noWrap/>
            <w:hideMark/>
          </w:tcPr>
          <w:p w14:paraId="7A816FBC" w14:textId="77777777" w:rsidR="002206BC" w:rsidRPr="00640436" w:rsidRDefault="002206BC" w:rsidP="005D7D82">
            <w:pPr>
              <w:bidi/>
              <w:jc w:val="center"/>
              <w:rPr>
                <w:rFonts w:ascii="Arial" w:hAnsi="Arial" w:cs="Arial"/>
                <w:b/>
                <w:bCs/>
                <w:color w:val="FF0000"/>
                <w:sz w:val="16"/>
                <w:szCs w:val="16"/>
              </w:rPr>
            </w:pPr>
            <w:r w:rsidRPr="00640436">
              <w:rPr>
                <w:rFonts w:ascii="Arial" w:hAnsi="Arial" w:cs="Arial"/>
                <w:b/>
                <w:bCs/>
                <w:color w:val="FF0000"/>
                <w:sz w:val="16"/>
                <w:szCs w:val="16"/>
              </w:rPr>
              <w:t>0.0005</w:t>
            </w:r>
          </w:p>
        </w:tc>
        <w:tc>
          <w:tcPr>
            <w:tcW w:w="709" w:type="dxa"/>
            <w:noWrap/>
            <w:hideMark/>
          </w:tcPr>
          <w:p w14:paraId="52A872E9"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0.045</w:t>
            </w:r>
          </w:p>
        </w:tc>
        <w:tc>
          <w:tcPr>
            <w:tcW w:w="858" w:type="dxa"/>
            <w:noWrap/>
            <w:hideMark/>
          </w:tcPr>
          <w:p w14:paraId="234D38FA"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-0.032</w:t>
            </w:r>
          </w:p>
        </w:tc>
        <w:tc>
          <w:tcPr>
            <w:tcW w:w="701" w:type="dxa"/>
            <w:noWrap/>
            <w:hideMark/>
          </w:tcPr>
          <w:p w14:paraId="648F8A9C"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0.019</w:t>
            </w:r>
          </w:p>
        </w:tc>
      </w:tr>
      <w:tr w:rsidR="002206BC" w:rsidRPr="00A1546B" w14:paraId="7D28E807" w14:textId="77777777" w:rsidTr="000F55AE">
        <w:trPr>
          <w:trHeight w:val="288"/>
          <w:jc w:val="center"/>
        </w:trPr>
        <w:tc>
          <w:tcPr>
            <w:tcW w:w="1052" w:type="dxa"/>
            <w:noWrap/>
            <w:hideMark/>
          </w:tcPr>
          <w:p w14:paraId="40EFE069"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tl/>
              </w:rPr>
              <w:t>الشمال</w:t>
            </w:r>
          </w:p>
        </w:tc>
        <w:tc>
          <w:tcPr>
            <w:tcW w:w="836" w:type="dxa"/>
            <w:noWrap/>
            <w:hideMark/>
          </w:tcPr>
          <w:p w14:paraId="4D80ED97" w14:textId="77777777" w:rsidR="002206BC" w:rsidRPr="00640436" w:rsidRDefault="002206BC" w:rsidP="005D7D82">
            <w:pPr>
              <w:bidi/>
              <w:jc w:val="center"/>
              <w:rPr>
                <w:rFonts w:ascii="Arial" w:hAnsi="Arial" w:cs="Arial"/>
                <w:sz w:val="16"/>
                <w:szCs w:val="16"/>
                <w:rtl/>
              </w:rPr>
            </w:pPr>
            <w:r w:rsidRPr="00640436">
              <w:rPr>
                <w:rFonts w:ascii="Arial" w:hAnsi="Arial" w:cs="Arial"/>
                <w:sz w:val="16"/>
                <w:szCs w:val="16"/>
              </w:rPr>
              <w:t>0.008</w:t>
            </w:r>
          </w:p>
        </w:tc>
        <w:tc>
          <w:tcPr>
            <w:tcW w:w="715" w:type="dxa"/>
            <w:noWrap/>
            <w:hideMark/>
          </w:tcPr>
          <w:p w14:paraId="6627A4B4"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0.012</w:t>
            </w:r>
          </w:p>
        </w:tc>
        <w:tc>
          <w:tcPr>
            <w:tcW w:w="715" w:type="dxa"/>
            <w:noWrap/>
            <w:hideMark/>
          </w:tcPr>
          <w:p w14:paraId="19E667FB"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0.013</w:t>
            </w:r>
          </w:p>
        </w:tc>
        <w:tc>
          <w:tcPr>
            <w:tcW w:w="715" w:type="dxa"/>
            <w:noWrap/>
            <w:hideMark/>
          </w:tcPr>
          <w:p w14:paraId="372FD2D0"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-0.011</w:t>
            </w:r>
          </w:p>
        </w:tc>
        <w:tc>
          <w:tcPr>
            <w:tcW w:w="715" w:type="dxa"/>
            <w:noWrap/>
            <w:hideMark/>
          </w:tcPr>
          <w:p w14:paraId="40B74C1B"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-0.014</w:t>
            </w:r>
          </w:p>
        </w:tc>
        <w:tc>
          <w:tcPr>
            <w:tcW w:w="715" w:type="dxa"/>
            <w:noWrap/>
            <w:hideMark/>
          </w:tcPr>
          <w:p w14:paraId="52EF79C8"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-0.028</w:t>
            </w:r>
          </w:p>
        </w:tc>
        <w:tc>
          <w:tcPr>
            <w:tcW w:w="714" w:type="dxa"/>
            <w:noWrap/>
            <w:hideMark/>
          </w:tcPr>
          <w:p w14:paraId="481FBC8E"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-0.028</w:t>
            </w:r>
          </w:p>
        </w:tc>
        <w:tc>
          <w:tcPr>
            <w:tcW w:w="714" w:type="dxa"/>
            <w:noWrap/>
            <w:hideMark/>
          </w:tcPr>
          <w:p w14:paraId="049177B2" w14:textId="77777777" w:rsidR="002206BC" w:rsidRPr="002168DE" w:rsidRDefault="002206BC" w:rsidP="005D7D82">
            <w:pPr>
              <w:bidi/>
              <w:jc w:val="center"/>
              <w:rPr>
                <w:rFonts w:ascii="Arial" w:hAnsi="Arial" w:cs="Arial"/>
                <w:b/>
                <w:bCs/>
                <w:color w:val="00B050"/>
                <w:sz w:val="16"/>
                <w:szCs w:val="16"/>
              </w:rPr>
            </w:pPr>
            <w:r w:rsidRPr="002168DE">
              <w:rPr>
                <w:rFonts w:ascii="Arial" w:hAnsi="Arial" w:cs="Arial"/>
                <w:b/>
                <w:bCs/>
                <w:color w:val="00B050"/>
                <w:sz w:val="16"/>
                <w:szCs w:val="16"/>
              </w:rPr>
              <w:t>0.022</w:t>
            </w:r>
          </w:p>
        </w:tc>
        <w:tc>
          <w:tcPr>
            <w:tcW w:w="897" w:type="dxa"/>
            <w:noWrap/>
            <w:hideMark/>
          </w:tcPr>
          <w:p w14:paraId="5BA98E8D"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-0.006</w:t>
            </w:r>
          </w:p>
        </w:tc>
        <w:tc>
          <w:tcPr>
            <w:tcW w:w="709" w:type="dxa"/>
            <w:noWrap/>
            <w:hideMark/>
          </w:tcPr>
          <w:p w14:paraId="12CE9B7B"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NN</w:t>
            </w:r>
          </w:p>
        </w:tc>
        <w:tc>
          <w:tcPr>
            <w:tcW w:w="709" w:type="dxa"/>
            <w:noWrap/>
            <w:hideMark/>
          </w:tcPr>
          <w:p w14:paraId="1B2F7283"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NN</w:t>
            </w:r>
          </w:p>
        </w:tc>
        <w:tc>
          <w:tcPr>
            <w:tcW w:w="850" w:type="dxa"/>
            <w:noWrap/>
            <w:hideMark/>
          </w:tcPr>
          <w:p w14:paraId="0648C13E"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NN</w:t>
            </w:r>
          </w:p>
        </w:tc>
        <w:tc>
          <w:tcPr>
            <w:tcW w:w="851" w:type="dxa"/>
            <w:noWrap/>
            <w:hideMark/>
          </w:tcPr>
          <w:p w14:paraId="302A1D19"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-0.004</w:t>
            </w:r>
          </w:p>
        </w:tc>
        <w:tc>
          <w:tcPr>
            <w:tcW w:w="709" w:type="dxa"/>
            <w:noWrap/>
            <w:hideMark/>
          </w:tcPr>
          <w:p w14:paraId="5AAB1D0D"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0.022</w:t>
            </w:r>
          </w:p>
        </w:tc>
        <w:tc>
          <w:tcPr>
            <w:tcW w:w="858" w:type="dxa"/>
            <w:noWrap/>
            <w:hideMark/>
          </w:tcPr>
          <w:p w14:paraId="718654CF"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-0.028</w:t>
            </w:r>
          </w:p>
        </w:tc>
        <w:tc>
          <w:tcPr>
            <w:tcW w:w="701" w:type="dxa"/>
            <w:noWrap/>
            <w:hideMark/>
          </w:tcPr>
          <w:p w14:paraId="49708847"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0.017</w:t>
            </w:r>
          </w:p>
        </w:tc>
      </w:tr>
      <w:tr w:rsidR="002206BC" w:rsidRPr="00A1546B" w14:paraId="58C4DBDA" w14:textId="77777777" w:rsidTr="000F55AE">
        <w:trPr>
          <w:trHeight w:val="288"/>
          <w:jc w:val="center"/>
        </w:trPr>
        <w:tc>
          <w:tcPr>
            <w:tcW w:w="1052" w:type="dxa"/>
            <w:noWrap/>
            <w:hideMark/>
          </w:tcPr>
          <w:p w14:paraId="255A4563"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tl/>
              </w:rPr>
              <w:t>المتحد</w:t>
            </w:r>
          </w:p>
        </w:tc>
        <w:tc>
          <w:tcPr>
            <w:tcW w:w="836" w:type="dxa"/>
            <w:noWrap/>
            <w:hideMark/>
          </w:tcPr>
          <w:p w14:paraId="1324AFB9" w14:textId="77777777" w:rsidR="002206BC" w:rsidRPr="00640436" w:rsidRDefault="002206BC" w:rsidP="005D7D82">
            <w:pPr>
              <w:bidi/>
              <w:jc w:val="center"/>
              <w:rPr>
                <w:rFonts w:ascii="Arial" w:hAnsi="Arial" w:cs="Arial"/>
                <w:sz w:val="16"/>
                <w:szCs w:val="16"/>
                <w:rtl/>
              </w:rPr>
            </w:pPr>
            <w:r w:rsidRPr="00640436">
              <w:rPr>
                <w:rFonts w:ascii="Arial" w:hAnsi="Arial" w:cs="Arial"/>
                <w:sz w:val="16"/>
                <w:szCs w:val="16"/>
              </w:rPr>
              <w:t>0.037</w:t>
            </w:r>
          </w:p>
        </w:tc>
        <w:tc>
          <w:tcPr>
            <w:tcW w:w="715" w:type="dxa"/>
            <w:noWrap/>
            <w:hideMark/>
          </w:tcPr>
          <w:p w14:paraId="01760E00"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0.015</w:t>
            </w:r>
          </w:p>
        </w:tc>
        <w:tc>
          <w:tcPr>
            <w:tcW w:w="715" w:type="dxa"/>
            <w:noWrap/>
            <w:hideMark/>
          </w:tcPr>
          <w:p w14:paraId="2903B58C"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0.013</w:t>
            </w:r>
          </w:p>
        </w:tc>
        <w:tc>
          <w:tcPr>
            <w:tcW w:w="715" w:type="dxa"/>
            <w:noWrap/>
            <w:hideMark/>
          </w:tcPr>
          <w:p w14:paraId="0E588166"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-0.030</w:t>
            </w:r>
          </w:p>
        </w:tc>
        <w:tc>
          <w:tcPr>
            <w:tcW w:w="715" w:type="dxa"/>
            <w:noWrap/>
            <w:hideMark/>
          </w:tcPr>
          <w:p w14:paraId="7468D43F"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-0.016</w:t>
            </w:r>
          </w:p>
        </w:tc>
        <w:tc>
          <w:tcPr>
            <w:tcW w:w="715" w:type="dxa"/>
            <w:noWrap/>
            <w:hideMark/>
          </w:tcPr>
          <w:p w14:paraId="74A36131"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-0.003</w:t>
            </w:r>
          </w:p>
        </w:tc>
        <w:tc>
          <w:tcPr>
            <w:tcW w:w="714" w:type="dxa"/>
            <w:noWrap/>
            <w:hideMark/>
          </w:tcPr>
          <w:p w14:paraId="3AD49767"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-0.036</w:t>
            </w:r>
          </w:p>
        </w:tc>
        <w:tc>
          <w:tcPr>
            <w:tcW w:w="714" w:type="dxa"/>
            <w:noWrap/>
            <w:hideMark/>
          </w:tcPr>
          <w:p w14:paraId="08C114FA"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-0.008</w:t>
            </w:r>
          </w:p>
        </w:tc>
        <w:tc>
          <w:tcPr>
            <w:tcW w:w="897" w:type="dxa"/>
            <w:noWrap/>
            <w:hideMark/>
          </w:tcPr>
          <w:p w14:paraId="724E6407"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-0.027</w:t>
            </w:r>
          </w:p>
        </w:tc>
        <w:tc>
          <w:tcPr>
            <w:tcW w:w="709" w:type="dxa"/>
            <w:noWrap/>
            <w:hideMark/>
          </w:tcPr>
          <w:p w14:paraId="44605D00"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0.024</w:t>
            </w:r>
          </w:p>
        </w:tc>
        <w:tc>
          <w:tcPr>
            <w:tcW w:w="709" w:type="dxa"/>
            <w:noWrap/>
            <w:hideMark/>
          </w:tcPr>
          <w:p w14:paraId="3FDC979A"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0.004</w:t>
            </w:r>
          </w:p>
        </w:tc>
        <w:tc>
          <w:tcPr>
            <w:tcW w:w="850" w:type="dxa"/>
            <w:noWrap/>
            <w:hideMark/>
          </w:tcPr>
          <w:p w14:paraId="0CB0B72E"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0.002</w:t>
            </w:r>
          </w:p>
        </w:tc>
        <w:tc>
          <w:tcPr>
            <w:tcW w:w="851" w:type="dxa"/>
            <w:noWrap/>
            <w:hideMark/>
          </w:tcPr>
          <w:p w14:paraId="72701715"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-0.002</w:t>
            </w:r>
          </w:p>
        </w:tc>
        <w:tc>
          <w:tcPr>
            <w:tcW w:w="709" w:type="dxa"/>
            <w:noWrap/>
            <w:hideMark/>
          </w:tcPr>
          <w:p w14:paraId="51326362"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0.037</w:t>
            </w:r>
          </w:p>
        </w:tc>
        <w:tc>
          <w:tcPr>
            <w:tcW w:w="858" w:type="dxa"/>
            <w:noWrap/>
            <w:hideMark/>
          </w:tcPr>
          <w:p w14:paraId="151B9007"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-0.036</w:t>
            </w:r>
          </w:p>
        </w:tc>
        <w:tc>
          <w:tcPr>
            <w:tcW w:w="701" w:type="dxa"/>
            <w:noWrap/>
            <w:hideMark/>
          </w:tcPr>
          <w:p w14:paraId="5D7125D2"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0.022</w:t>
            </w:r>
          </w:p>
        </w:tc>
      </w:tr>
      <w:tr w:rsidR="002206BC" w:rsidRPr="00A1546B" w14:paraId="219A88D3" w14:textId="77777777" w:rsidTr="000F55AE">
        <w:trPr>
          <w:trHeight w:val="288"/>
          <w:jc w:val="center"/>
        </w:trPr>
        <w:tc>
          <w:tcPr>
            <w:tcW w:w="1052" w:type="dxa"/>
            <w:noWrap/>
            <w:hideMark/>
          </w:tcPr>
          <w:p w14:paraId="13332FFC"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tl/>
              </w:rPr>
              <w:t>الشرق الأوسط</w:t>
            </w:r>
          </w:p>
        </w:tc>
        <w:tc>
          <w:tcPr>
            <w:tcW w:w="836" w:type="dxa"/>
            <w:noWrap/>
            <w:hideMark/>
          </w:tcPr>
          <w:p w14:paraId="2DC49EB4" w14:textId="77777777" w:rsidR="002206BC" w:rsidRPr="00640436" w:rsidRDefault="002206BC" w:rsidP="005D7D82">
            <w:pPr>
              <w:bidi/>
              <w:jc w:val="center"/>
              <w:rPr>
                <w:rFonts w:ascii="Arial" w:hAnsi="Arial" w:cs="Arial"/>
                <w:sz w:val="16"/>
                <w:szCs w:val="16"/>
                <w:rtl/>
              </w:rPr>
            </w:pPr>
            <w:r w:rsidRPr="00640436">
              <w:rPr>
                <w:rFonts w:ascii="Arial" w:hAnsi="Arial" w:cs="Arial"/>
                <w:sz w:val="16"/>
                <w:szCs w:val="16"/>
              </w:rPr>
              <w:t>-0.003</w:t>
            </w:r>
          </w:p>
        </w:tc>
        <w:tc>
          <w:tcPr>
            <w:tcW w:w="715" w:type="dxa"/>
            <w:noWrap/>
            <w:hideMark/>
          </w:tcPr>
          <w:p w14:paraId="6B093628"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0.015</w:t>
            </w:r>
          </w:p>
        </w:tc>
        <w:tc>
          <w:tcPr>
            <w:tcW w:w="715" w:type="dxa"/>
            <w:noWrap/>
            <w:hideMark/>
          </w:tcPr>
          <w:p w14:paraId="5B6F8368"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0.007</w:t>
            </w:r>
          </w:p>
        </w:tc>
        <w:tc>
          <w:tcPr>
            <w:tcW w:w="715" w:type="dxa"/>
            <w:noWrap/>
            <w:hideMark/>
          </w:tcPr>
          <w:p w14:paraId="601115C1"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-0.004</w:t>
            </w:r>
          </w:p>
        </w:tc>
        <w:tc>
          <w:tcPr>
            <w:tcW w:w="715" w:type="dxa"/>
            <w:noWrap/>
            <w:hideMark/>
          </w:tcPr>
          <w:p w14:paraId="0A7C7950"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-0.025</w:t>
            </w:r>
          </w:p>
        </w:tc>
        <w:tc>
          <w:tcPr>
            <w:tcW w:w="715" w:type="dxa"/>
            <w:noWrap/>
            <w:hideMark/>
          </w:tcPr>
          <w:p w14:paraId="6446B0A0"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0.003</w:t>
            </w:r>
          </w:p>
        </w:tc>
        <w:tc>
          <w:tcPr>
            <w:tcW w:w="714" w:type="dxa"/>
            <w:noWrap/>
            <w:hideMark/>
          </w:tcPr>
          <w:p w14:paraId="06F2DDAB"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0.010</w:t>
            </w:r>
          </w:p>
        </w:tc>
        <w:tc>
          <w:tcPr>
            <w:tcW w:w="714" w:type="dxa"/>
            <w:noWrap/>
            <w:hideMark/>
          </w:tcPr>
          <w:p w14:paraId="2E2EA00C"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-0.016</w:t>
            </w:r>
          </w:p>
        </w:tc>
        <w:tc>
          <w:tcPr>
            <w:tcW w:w="897" w:type="dxa"/>
            <w:noWrap/>
            <w:hideMark/>
          </w:tcPr>
          <w:p w14:paraId="4DBEA54E"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-0.001</w:t>
            </w:r>
          </w:p>
        </w:tc>
        <w:tc>
          <w:tcPr>
            <w:tcW w:w="709" w:type="dxa"/>
            <w:noWrap/>
            <w:hideMark/>
          </w:tcPr>
          <w:p w14:paraId="25D87CFA"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0.003</w:t>
            </w:r>
          </w:p>
        </w:tc>
        <w:tc>
          <w:tcPr>
            <w:tcW w:w="709" w:type="dxa"/>
            <w:noWrap/>
            <w:hideMark/>
          </w:tcPr>
          <w:p w14:paraId="7D3F3BEA"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-0.003</w:t>
            </w:r>
          </w:p>
        </w:tc>
        <w:tc>
          <w:tcPr>
            <w:tcW w:w="850" w:type="dxa"/>
            <w:noWrap/>
            <w:hideMark/>
          </w:tcPr>
          <w:p w14:paraId="7DEA6994"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0.004</w:t>
            </w:r>
          </w:p>
        </w:tc>
        <w:tc>
          <w:tcPr>
            <w:tcW w:w="851" w:type="dxa"/>
            <w:noWrap/>
            <w:hideMark/>
          </w:tcPr>
          <w:p w14:paraId="24E1506C"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-0.001</w:t>
            </w:r>
          </w:p>
        </w:tc>
        <w:tc>
          <w:tcPr>
            <w:tcW w:w="709" w:type="dxa"/>
            <w:noWrap/>
            <w:hideMark/>
          </w:tcPr>
          <w:p w14:paraId="72D70A3C"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0.015</w:t>
            </w:r>
          </w:p>
        </w:tc>
        <w:tc>
          <w:tcPr>
            <w:tcW w:w="858" w:type="dxa"/>
            <w:noWrap/>
            <w:hideMark/>
          </w:tcPr>
          <w:p w14:paraId="3EB0992E"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-0.025</w:t>
            </w:r>
          </w:p>
        </w:tc>
        <w:tc>
          <w:tcPr>
            <w:tcW w:w="701" w:type="dxa"/>
            <w:noWrap/>
            <w:hideMark/>
          </w:tcPr>
          <w:p w14:paraId="17F15D71"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0.010</w:t>
            </w:r>
          </w:p>
        </w:tc>
      </w:tr>
      <w:tr w:rsidR="002206BC" w:rsidRPr="00A1546B" w14:paraId="2EB01600" w14:textId="77777777" w:rsidTr="000F55AE">
        <w:trPr>
          <w:trHeight w:val="288"/>
          <w:jc w:val="center"/>
        </w:trPr>
        <w:tc>
          <w:tcPr>
            <w:tcW w:w="1052" w:type="dxa"/>
            <w:noWrap/>
            <w:hideMark/>
          </w:tcPr>
          <w:p w14:paraId="407FD926"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tl/>
              </w:rPr>
              <w:t>المنصور</w:t>
            </w:r>
          </w:p>
        </w:tc>
        <w:tc>
          <w:tcPr>
            <w:tcW w:w="836" w:type="dxa"/>
            <w:noWrap/>
            <w:hideMark/>
          </w:tcPr>
          <w:p w14:paraId="03BA6020" w14:textId="77777777" w:rsidR="002206BC" w:rsidRPr="00640436" w:rsidRDefault="002206BC" w:rsidP="005D7D82">
            <w:pPr>
              <w:bidi/>
              <w:jc w:val="center"/>
              <w:rPr>
                <w:rFonts w:ascii="Arial" w:hAnsi="Arial" w:cs="Arial"/>
                <w:sz w:val="16"/>
                <w:szCs w:val="16"/>
                <w:rtl/>
              </w:rPr>
            </w:pPr>
            <w:r w:rsidRPr="00640436">
              <w:rPr>
                <w:rFonts w:ascii="Arial" w:hAnsi="Arial" w:cs="Arial"/>
                <w:sz w:val="16"/>
                <w:szCs w:val="16"/>
              </w:rPr>
              <w:t>-0.004</w:t>
            </w:r>
          </w:p>
        </w:tc>
        <w:tc>
          <w:tcPr>
            <w:tcW w:w="715" w:type="dxa"/>
            <w:noWrap/>
            <w:hideMark/>
          </w:tcPr>
          <w:p w14:paraId="20064C85"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0.016</w:t>
            </w:r>
          </w:p>
        </w:tc>
        <w:tc>
          <w:tcPr>
            <w:tcW w:w="715" w:type="dxa"/>
            <w:noWrap/>
            <w:hideMark/>
          </w:tcPr>
          <w:p w14:paraId="2CB25A31"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0.009</w:t>
            </w:r>
          </w:p>
        </w:tc>
        <w:tc>
          <w:tcPr>
            <w:tcW w:w="715" w:type="dxa"/>
            <w:noWrap/>
            <w:hideMark/>
          </w:tcPr>
          <w:p w14:paraId="513AD567"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0.017</w:t>
            </w:r>
          </w:p>
        </w:tc>
        <w:tc>
          <w:tcPr>
            <w:tcW w:w="715" w:type="dxa"/>
            <w:noWrap/>
            <w:hideMark/>
          </w:tcPr>
          <w:p w14:paraId="5919B4D2"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-0.009</w:t>
            </w:r>
          </w:p>
        </w:tc>
        <w:tc>
          <w:tcPr>
            <w:tcW w:w="715" w:type="dxa"/>
            <w:noWrap/>
            <w:hideMark/>
          </w:tcPr>
          <w:p w14:paraId="4A3AC56A"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0.003</w:t>
            </w:r>
          </w:p>
        </w:tc>
        <w:tc>
          <w:tcPr>
            <w:tcW w:w="714" w:type="dxa"/>
            <w:noWrap/>
            <w:hideMark/>
          </w:tcPr>
          <w:p w14:paraId="4BB44747"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-0.005</w:t>
            </w:r>
          </w:p>
        </w:tc>
        <w:tc>
          <w:tcPr>
            <w:tcW w:w="714" w:type="dxa"/>
            <w:noWrap/>
            <w:hideMark/>
          </w:tcPr>
          <w:p w14:paraId="5E1F4B7A"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0.0003</w:t>
            </w:r>
          </w:p>
        </w:tc>
        <w:tc>
          <w:tcPr>
            <w:tcW w:w="897" w:type="dxa"/>
            <w:noWrap/>
            <w:hideMark/>
          </w:tcPr>
          <w:p w14:paraId="719F7B9B" w14:textId="77777777" w:rsidR="002206BC" w:rsidRPr="002168DE" w:rsidRDefault="002206BC" w:rsidP="005D7D82">
            <w:pPr>
              <w:bidi/>
              <w:jc w:val="center"/>
              <w:rPr>
                <w:rFonts w:ascii="Arial" w:hAnsi="Arial" w:cs="Arial"/>
                <w:b/>
                <w:bCs/>
                <w:color w:val="00B050"/>
                <w:sz w:val="16"/>
                <w:szCs w:val="16"/>
              </w:rPr>
            </w:pPr>
            <w:r w:rsidRPr="002168DE">
              <w:rPr>
                <w:rFonts w:ascii="Arial" w:hAnsi="Arial" w:cs="Arial"/>
                <w:b/>
                <w:bCs/>
                <w:color w:val="00B050"/>
                <w:sz w:val="16"/>
                <w:szCs w:val="16"/>
              </w:rPr>
              <w:t>0.004</w:t>
            </w:r>
          </w:p>
        </w:tc>
        <w:tc>
          <w:tcPr>
            <w:tcW w:w="709" w:type="dxa"/>
            <w:noWrap/>
            <w:hideMark/>
          </w:tcPr>
          <w:p w14:paraId="0E55E5EB"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-0.009</w:t>
            </w:r>
          </w:p>
        </w:tc>
        <w:tc>
          <w:tcPr>
            <w:tcW w:w="709" w:type="dxa"/>
            <w:noWrap/>
            <w:hideMark/>
          </w:tcPr>
          <w:p w14:paraId="10621E8C"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-0.001</w:t>
            </w:r>
          </w:p>
        </w:tc>
        <w:tc>
          <w:tcPr>
            <w:tcW w:w="850" w:type="dxa"/>
            <w:noWrap/>
            <w:hideMark/>
          </w:tcPr>
          <w:p w14:paraId="1F3AA0DA"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0.002</w:t>
            </w:r>
          </w:p>
        </w:tc>
        <w:tc>
          <w:tcPr>
            <w:tcW w:w="851" w:type="dxa"/>
            <w:noWrap/>
            <w:hideMark/>
          </w:tcPr>
          <w:p w14:paraId="27398352" w14:textId="77777777" w:rsidR="002206BC" w:rsidRPr="002168DE" w:rsidRDefault="002206BC" w:rsidP="005D7D82">
            <w:pPr>
              <w:bidi/>
              <w:jc w:val="center"/>
              <w:rPr>
                <w:rFonts w:ascii="Arial" w:hAnsi="Arial" w:cs="Arial"/>
                <w:b/>
                <w:bCs/>
                <w:color w:val="FF0000"/>
                <w:sz w:val="16"/>
                <w:szCs w:val="16"/>
              </w:rPr>
            </w:pPr>
            <w:r w:rsidRPr="002168DE">
              <w:rPr>
                <w:rFonts w:ascii="Arial" w:hAnsi="Arial" w:cs="Arial"/>
                <w:b/>
                <w:bCs/>
                <w:color w:val="FF0000"/>
                <w:sz w:val="16"/>
                <w:szCs w:val="16"/>
              </w:rPr>
              <w:t>0.002</w:t>
            </w:r>
          </w:p>
        </w:tc>
        <w:tc>
          <w:tcPr>
            <w:tcW w:w="709" w:type="dxa"/>
            <w:noWrap/>
            <w:hideMark/>
          </w:tcPr>
          <w:p w14:paraId="646F9623"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0.017</w:t>
            </w:r>
          </w:p>
        </w:tc>
        <w:tc>
          <w:tcPr>
            <w:tcW w:w="858" w:type="dxa"/>
            <w:noWrap/>
            <w:hideMark/>
          </w:tcPr>
          <w:p w14:paraId="27DFA325"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-0.009</w:t>
            </w:r>
          </w:p>
        </w:tc>
        <w:tc>
          <w:tcPr>
            <w:tcW w:w="701" w:type="dxa"/>
            <w:noWrap/>
            <w:hideMark/>
          </w:tcPr>
          <w:p w14:paraId="49828188" w14:textId="77777777" w:rsidR="002206BC" w:rsidRPr="00640436" w:rsidRDefault="002206BC" w:rsidP="005D7D82">
            <w:pPr>
              <w:bidi/>
              <w:jc w:val="center"/>
              <w:rPr>
                <w:rFonts w:ascii="Arial" w:hAnsi="Arial" w:cs="Arial"/>
                <w:b/>
                <w:bCs/>
                <w:color w:val="0070C0"/>
                <w:sz w:val="16"/>
                <w:szCs w:val="16"/>
              </w:rPr>
            </w:pPr>
            <w:r w:rsidRPr="00640436">
              <w:rPr>
                <w:rFonts w:ascii="Arial" w:hAnsi="Arial" w:cs="Arial"/>
                <w:b/>
                <w:bCs/>
                <w:color w:val="0070C0"/>
                <w:sz w:val="16"/>
                <w:szCs w:val="16"/>
              </w:rPr>
              <w:t>0.008</w:t>
            </w:r>
          </w:p>
        </w:tc>
      </w:tr>
      <w:tr w:rsidR="002206BC" w:rsidRPr="00A1546B" w14:paraId="0FE4253C" w14:textId="77777777" w:rsidTr="000F55AE">
        <w:trPr>
          <w:trHeight w:val="288"/>
          <w:jc w:val="center"/>
        </w:trPr>
        <w:tc>
          <w:tcPr>
            <w:tcW w:w="1052" w:type="dxa"/>
            <w:noWrap/>
            <w:hideMark/>
          </w:tcPr>
          <w:p w14:paraId="3448BE70"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tl/>
              </w:rPr>
              <w:t>الموصل</w:t>
            </w:r>
          </w:p>
        </w:tc>
        <w:tc>
          <w:tcPr>
            <w:tcW w:w="836" w:type="dxa"/>
            <w:noWrap/>
            <w:hideMark/>
          </w:tcPr>
          <w:p w14:paraId="65BEB09E" w14:textId="77777777" w:rsidR="002206BC" w:rsidRPr="00640436" w:rsidRDefault="002206BC" w:rsidP="005D7D82">
            <w:pPr>
              <w:bidi/>
              <w:jc w:val="center"/>
              <w:rPr>
                <w:rFonts w:ascii="Arial" w:hAnsi="Arial" w:cs="Arial"/>
                <w:sz w:val="16"/>
                <w:szCs w:val="16"/>
                <w:rtl/>
              </w:rPr>
            </w:pPr>
            <w:r w:rsidRPr="00640436">
              <w:rPr>
                <w:rFonts w:ascii="Arial" w:hAnsi="Arial" w:cs="Arial"/>
                <w:sz w:val="16"/>
                <w:szCs w:val="16"/>
              </w:rPr>
              <w:t>0.014</w:t>
            </w:r>
          </w:p>
        </w:tc>
        <w:tc>
          <w:tcPr>
            <w:tcW w:w="715" w:type="dxa"/>
            <w:noWrap/>
            <w:hideMark/>
          </w:tcPr>
          <w:p w14:paraId="5F8A86BF"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0.002</w:t>
            </w:r>
          </w:p>
        </w:tc>
        <w:tc>
          <w:tcPr>
            <w:tcW w:w="715" w:type="dxa"/>
            <w:noWrap/>
            <w:hideMark/>
          </w:tcPr>
          <w:p w14:paraId="6060360F"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0.012</w:t>
            </w:r>
          </w:p>
        </w:tc>
        <w:tc>
          <w:tcPr>
            <w:tcW w:w="715" w:type="dxa"/>
            <w:noWrap/>
            <w:hideMark/>
          </w:tcPr>
          <w:p w14:paraId="6606D422"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0.040</w:t>
            </w:r>
          </w:p>
        </w:tc>
        <w:tc>
          <w:tcPr>
            <w:tcW w:w="715" w:type="dxa"/>
            <w:noWrap/>
            <w:hideMark/>
          </w:tcPr>
          <w:p w14:paraId="2F0511C4"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-0.106</w:t>
            </w:r>
          </w:p>
        </w:tc>
        <w:tc>
          <w:tcPr>
            <w:tcW w:w="715" w:type="dxa"/>
            <w:noWrap/>
            <w:hideMark/>
          </w:tcPr>
          <w:p w14:paraId="708757E1"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-0.006</w:t>
            </w:r>
          </w:p>
        </w:tc>
        <w:tc>
          <w:tcPr>
            <w:tcW w:w="714" w:type="dxa"/>
            <w:noWrap/>
            <w:hideMark/>
          </w:tcPr>
          <w:p w14:paraId="13433E1D"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0.009</w:t>
            </w:r>
          </w:p>
        </w:tc>
        <w:tc>
          <w:tcPr>
            <w:tcW w:w="714" w:type="dxa"/>
            <w:noWrap/>
            <w:hideMark/>
          </w:tcPr>
          <w:p w14:paraId="15B29D41"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0.003</w:t>
            </w:r>
          </w:p>
        </w:tc>
        <w:tc>
          <w:tcPr>
            <w:tcW w:w="897" w:type="dxa"/>
            <w:noWrap/>
            <w:hideMark/>
          </w:tcPr>
          <w:p w14:paraId="00477B5E"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-0.006</w:t>
            </w:r>
          </w:p>
        </w:tc>
        <w:tc>
          <w:tcPr>
            <w:tcW w:w="709" w:type="dxa"/>
            <w:noWrap/>
            <w:hideMark/>
          </w:tcPr>
          <w:p w14:paraId="515473D4"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0.002</w:t>
            </w:r>
          </w:p>
        </w:tc>
        <w:tc>
          <w:tcPr>
            <w:tcW w:w="709" w:type="dxa"/>
            <w:noWrap/>
            <w:hideMark/>
          </w:tcPr>
          <w:p w14:paraId="2FEC6C14"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-0.005</w:t>
            </w:r>
          </w:p>
        </w:tc>
        <w:tc>
          <w:tcPr>
            <w:tcW w:w="850" w:type="dxa"/>
            <w:noWrap/>
            <w:hideMark/>
          </w:tcPr>
          <w:p w14:paraId="1BFAF7E3"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0.003</w:t>
            </w:r>
          </w:p>
        </w:tc>
        <w:tc>
          <w:tcPr>
            <w:tcW w:w="851" w:type="dxa"/>
            <w:noWrap/>
            <w:hideMark/>
          </w:tcPr>
          <w:p w14:paraId="060470EC"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-0.003</w:t>
            </w:r>
          </w:p>
        </w:tc>
        <w:tc>
          <w:tcPr>
            <w:tcW w:w="709" w:type="dxa"/>
            <w:noWrap/>
            <w:hideMark/>
          </w:tcPr>
          <w:p w14:paraId="736CBCB6"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0.040</w:t>
            </w:r>
          </w:p>
        </w:tc>
        <w:tc>
          <w:tcPr>
            <w:tcW w:w="858" w:type="dxa"/>
            <w:noWrap/>
            <w:hideMark/>
          </w:tcPr>
          <w:p w14:paraId="2D908E0D"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-0.106</w:t>
            </w:r>
          </w:p>
        </w:tc>
        <w:tc>
          <w:tcPr>
            <w:tcW w:w="701" w:type="dxa"/>
            <w:noWrap/>
            <w:hideMark/>
          </w:tcPr>
          <w:p w14:paraId="1DA64CFC"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0.033</w:t>
            </w:r>
          </w:p>
        </w:tc>
      </w:tr>
      <w:tr w:rsidR="002206BC" w:rsidRPr="00A1546B" w14:paraId="6FB4E350" w14:textId="77777777" w:rsidTr="000F55AE">
        <w:trPr>
          <w:trHeight w:val="288"/>
          <w:jc w:val="center"/>
        </w:trPr>
        <w:tc>
          <w:tcPr>
            <w:tcW w:w="1052" w:type="dxa"/>
            <w:noWrap/>
            <w:hideMark/>
          </w:tcPr>
          <w:p w14:paraId="3E751F6D"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tl/>
              </w:rPr>
              <w:t>بابل</w:t>
            </w:r>
          </w:p>
        </w:tc>
        <w:tc>
          <w:tcPr>
            <w:tcW w:w="836" w:type="dxa"/>
            <w:noWrap/>
            <w:hideMark/>
          </w:tcPr>
          <w:p w14:paraId="2E436E04" w14:textId="77777777" w:rsidR="002206BC" w:rsidRPr="00640436" w:rsidRDefault="002206BC" w:rsidP="005D7D82">
            <w:pPr>
              <w:bidi/>
              <w:jc w:val="center"/>
              <w:rPr>
                <w:rFonts w:ascii="Arial" w:hAnsi="Arial" w:cs="Arial"/>
                <w:sz w:val="16"/>
                <w:szCs w:val="16"/>
                <w:rtl/>
              </w:rPr>
            </w:pPr>
            <w:r w:rsidRPr="00640436">
              <w:rPr>
                <w:rFonts w:ascii="Arial" w:hAnsi="Arial" w:cs="Arial"/>
                <w:sz w:val="16"/>
                <w:szCs w:val="16"/>
              </w:rPr>
              <w:t>0.004</w:t>
            </w:r>
          </w:p>
        </w:tc>
        <w:tc>
          <w:tcPr>
            <w:tcW w:w="715" w:type="dxa"/>
            <w:noWrap/>
            <w:hideMark/>
          </w:tcPr>
          <w:p w14:paraId="6BE06BFD"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0.001</w:t>
            </w:r>
          </w:p>
        </w:tc>
        <w:tc>
          <w:tcPr>
            <w:tcW w:w="715" w:type="dxa"/>
            <w:noWrap/>
            <w:hideMark/>
          </w:tcPr>
          <w:p w14:paraId="1B9BAF44"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0.001</w:t>
            </w:r>
          </w:p>
        </w:tc>
        <w:tc>
          <w:tcPr>
            <w:tcW w:w="715" w:type="dxa"/>
            <w:noWrap/>
            <w:hideMark/>
          </w:tcPr>
          <w:p w14:paraId="3E9F7BFA"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-0.004</w:t>
            </w:r>
          </w:p>
        </w:tc>
        <w:tc>
          <w:tcPr>
            <w:tcW w:w="715" w:type="dxa"/>
            <w:noWrap/>
            <w:hideMark/>
          </w:tcPr>
          <w:p w14:paraId="0763E91C" w14:textId="77777777" w:rsidR="002206BC" w:rsidRPr="00640436" w:rsidRDefault="002206BC" w:rsidP="005D7D82">
            <w:pPr>
              <w:bidi/>
              <w:jc w:val="center"/>
              <w:rPr>
                <w:rFonts w:ascii="Arial" w:hAnsi="Arial" w:cs="Arial"/>
                <w:b/>
                <w:bCs/>
                <w:color w:val="00B050"/>
                <w:sz w:val="16"/>
                <w:szCs w:val="16"/>
              </w:rPr>
            </w:pPr>
            <w:r w:rsidRPr="00640436">
              <w:rPr>
                <w:rFonts w:ascii="Arial" w:hAnsi="Arial" w:cs="Arial"/>
                <w:b/>
                <w:bCs/>
                <w:color w:val="00B050"/>
                <w:sz w:val="16"/>
                <w:szCs w:val="16"/>
              </w:rPr>
              <w:t>0.004</w:t>
            </w:r>
          </w:p>
        </w:tc>
        <w:tc>
          <w:tcPr>
            <w:tcW w:w="715" w:type="dxa"/>
            <w:noWrap/>
            <w:hideMark/>
          </w:tcPr>
          <w:p w14:paraId="1EF28EFF"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-0.004</w:t>
            </w:r>
          </w:p>
        </w:tc>
        <w:tc>
          <w:tcPr>
            <w:tcW w:w="714" w:type="dxa"/>
            <w:noWrap/>
            <w:hideMark/>
          </w:tcPr>
          <w:p w14:paraId="5A648C79"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0.011</w:t>
            </w:r>
          </w:p>
        </w:tc>
        <w:tc>
          <w:tcPr>
            <w:tcW w:w="714" w:type="dxa"/>
            <w:noWrap/>
            <w:hideMark/>
          </w:tcPr>
          <w:p w14:paraId="5E6DF4DE"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-0.012</w:t>
            </w:r>
          </w:p>
        </w:tc>
        <w:tc>
          <w:tcPr>
            <w:tcW w:w="897" w:type="dxa"/>
            <w:noWrap/>
            <w:hideMark/>
          </w:tcPr>
          <w:p w14:paraId="3B57CC9A"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0.001</w:t>
            </w:r>
          </w:p>
        </w:tc>
        <w:tc>
          <w:tcPr>
            <w:tcW w:w="709" w:type="dxa"/>
            <w:noWrap/>
            <w:hideMark/>
          </w:tcPr>
          <w:p w14:paraId="325115A0"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-0.006</w:t>
            </w:r>
          </w:p>
        </w:tc>
        <w:tc>
          <w:tcPr>
            <w:tcW w:w="709" w:type="dxa"/>
            <w:noWrap/>
            <w:hideMark/>
          </w:tcPr>
          <w:p w14:paraId="6BB76141"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-0.030</w:t>
            </w:r>
          </w:p>
        </w:tc>
        <w:tc>
          <w:tcPr>
            <w:tcW w:w="850" w:type="dxa"/>
            <w:noWrap/>
            <w:hideMark/>
          </w:tcPr>
          <w:p w14:paraId="751AFB69" w14:textId="77777777" w:rsidR="002206BC" w:rsidRPr="002168DE" w:rsidRDefault="002206BC" w:rsidP="005D7D82">
            <w:pPr>
              <w:bidi/>
              <w:jc w:val="center"/>
              <w:rPr>
                <w:rFonts w:ascii="Arial" w:hAnsi="Arial" w:cs="Arial"/>
                <w:b/>
                <w:bCs/>
                <w:color w:val="00B050"/>
                <w:sz w:val="16"/>
                <w:szCs w:val="16"/>
              </w:rPr>
            </w:pPr>
            <w:r w:rsidRPr="002168DE">
              <w:rPr>
                <w:rFonts w:ascii="Arial" w:hAnsi="Arial" w:cs="Arial"/>
                <w:b/>
                <w:bCs/>
                <w:color w:val="00B050"/>
                <w:sz w:val="16"/>
                <w:szCs w:val="16"/>
              </w:rPr>
              <w:t>0.016</w:t>
            </w:r>
          </w:p>
        </w:tc>
        <w:tc>
          <w:tcPr>
            <w:tcW w:w="851" w:type="dxa"/>
            <w:noWrap/>
            <w:hideMark/>
          </w:tcPr>
          <w:p w14:paraId="272BF4A4"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-0.001</w:t>
            </w:r>
          </w:p>
        </w:tc>
        <w:tc>
          <w:tcPr>
            <w:tcW w:w="709" w:type="dxa"/>
            <w:noWrap/>
            <w:hideMark/>
          </w:tcPr>
          <w:p w14:paraId="5C54F70A"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0.016</w:t>
            </w:r>
          </w:p>
        </w:tc>
        <w:tc>
          <w:tcPr>
            <w:tcW w:w="858" w:type="dxa"/>
            <w:noWrap/>
            <w:hideMark/>
          </w:tcPr>
          <w:p w14:paraId="42963511"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-0.030</w:t>
            </w:r>
          </w:p>
        </w:tc>
        <w:tc>
          <w:tcPr>
            <w:tcW w:w="701" w:type="dxa"/>
            <w:noWrap/>
            <w:hideMark/>
          </w:tcPr>
          <w:p w14:paraId="177E9F60"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0.011</w:t>
            </w:r>
          </w:p>
        </w:tc>
      </w:tr>
      <w:tr w:rsidR="002206BC" w:rsidRPr="00A1546B" w14:paraId="1FB9636E" w14:textId="77777777" w:rsidTr="000F55AE">
        <w:trPr>
          <w:trHeight w:val="288"/>
          <w:jc w:val="center"/>
        </w:trPr>
        <w:tc>
          <w:tcPr>
            <w:tcW w:w="1052" w:type="dxa"/>
            <w:noWrap/>
            <w:hideMark/>
          </w:tcPr>
          <w:p w14:paraId="0981722C"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tl/>
              </w:rPr>
              <w:t>بغداد</w:t>
            </w:r>
          </w:p>
        </w:tc>
        <w:tc>
          <w:tcPr>
            <w:tcW w:w="836" w:type="dxa"/>
            <w:noWrap/>
            <w:hideMark/>
          </w:tcPr>
          <w:p w14:paraId="4605AA12" w14:textId="77777777" w:rsidR="002206BC" w:rsidRPr="00640436" w:rsidRDefault="002206BC" w:rsidP="005D7D82">
            <w:pPr>
              <w:bidi/>
              <w:jc w:val="center"/>
              <w:rPr>
                <w:rFonts w:ascii="Arial" w:hAnsi="Arial" w:cs="Arial"/>
                <w:sz w:val="16"/>
                <w:szCs w:val="16"/>
                <w:rtl/>
              </w:rPr>
            </w:pPr>
            <w:r w:rsidRPr="00640436">
              <w:rPr>
                <w:rFonts w:ascii="Arial" w:hAnsi="Arial" w:cs="Arial"/>
                <w:sz w:val="16"/>
                <w:szCs w:val="16"/>
              </w:rPr>
              <w:t>-0.002</w:t>
            </w:r>
          </w:p>
        </w:tc>
        <w:tc>
          <w:tcPr>
            <w:tcW w:w="715" w:type="dxa"/>
            <w:noWrap/>
            <w:hideMark/>
          </w:tcPr>
          <w:p w14:paraId="625A5532"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0.008</w:t>
            </w:r>
          </w:p>
        </w:tc>
        <w:tc>
          <w:tcPr>
            <w:tcW w:w="715" w:type="dxa"/>
            <w:noWrap/>
            <w:hideMark/>
          </w:tcPr>
          <w:p w14:paraId="3E834524"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0.003</w:t>
            </w:r>
          </w:p>
        </w:tc>
        <w:tc>
          <w:tcPr>
            <w:tcW w:w="715" w:type="dxa"/>
            <w:noWrap/>
            <w:hideMark/>
          </w:tcPr>
          <w:p w14:paraId="4D005815"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0.004</w:t>
            </w:r>
          </w:p>
        </w:tc>
        <w:tc>
          <w:tcPr>
            <w:tcW w:w="715" w:type="dxa"/>
            <w:noWrap/>
            <w:hideMark/>
          </w:tcPr>
          <w:p w14:paraId="21400DF3"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-0.002</w:t>
            </w:r>
          </w:p>
        </w:tc>
        <w:tc>
          <w:tcPr>
            <w:tcW w:w="715" w:type="dxa"/>
            <w:noWrap/>
            <w:hideMark/>
          </w:tcPr>
          <w:p w14:paraId="3163E178"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-0.014</w:t>
            </w:r>
          </w:p>
        </w:tc>
        <w:tc>
          <w:tcPr>
            <w:tcW w:w="714" w:type="dxa"/>
            <w:noWrap/>
            <w:hideMark/>
          </w:tcPr>
          <w:p w14:paraId="5FCD894A" w14:textId="77777777" w:rsidR="002206BC" w:rsidRPr="00640436" w:rsidRDefault="002206BC" w:rsidP="005D7D82">
            <w:pPr>
              <w:bidi/>
              <w:jc w:val="center"/>
              <w:rPr>
                <w:rFonts w:ascii="Arial" w:hAnsi="Arial" w:cs="Arial"/>
                <w:sz w:val="16"/>
                <w:szCs w:val="16"/>
                <w:rtl/>
                <w:lang w:bidi="ar-IQ"/>
              </w:rPr>
            </w:pPr>
            <w:r w:rsidRPr="00640436">
              <w:rPr>
                <w:rFonts w:ascii="Arial" w:hAnsi="Arial" w:cs="Arial"/>
                <w:sz w:val="16"/>
                <w:szCs w:val="16"/>
              </w:rPr>
              <w:t>0.011</w:t>
            </w:r>
          </w:p>
        </w:tc>
        <w:tc>
          <w:tcPr>
            <w:tcW w:w="714" w:type="dxa"/>
            <w:noWrap/>
            <w:hideMark/>
          </w:tcPr>
          <w:p w14:paraId="6B18CDC6"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-0.013</w:t>
            </w:r>
          </w:p>
        </w:tc>
        <w:tc>
          <w:tcPr>
            <w:tcW w:w="897" w:type="dxa"/>
            <w:noWrap/>
            <w:hideMark/>
          </w:tcPr>
          <w:p w14:paraId="319B025E"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-0.002</w:t>
            </w:r>
          </w:p>
        </w:tc>
        <w:tc>
          <w:tcPr>
            <w:tcW w:w="709" w:type="dxa"/>
            <w:noWrap/>
            <w:hideMark/>
          </w:tcPr>
          <w:p w14:paraId="22B6971C"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0.003</w:t>
            </w:r>
          </w:p>
        </w:tc>
        <w:tc>
          <w:tcPr>
            <w:tcW w:w="709" w:type="dxa"/>
            <w:noWrap/>
            <w:hideMark/>
          </w:tcPr>
          <w:p w14:paraId="51CFC12C"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0.009</w:t>
            </w:r>
          </w:p>
        </w:tc>
        <w:tc>
          <w:tcPr>
            <w:tcW w:w="850" w:type="dxa"/>
            <w:noWrap/>
            <w:hideMark/>
          </w:tcPr>
          <w:p w14:paraId="2A329113"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0.006</w:t>
            </w:r>
          </w:p>
        </w:tc>
        <w:tc>
          <w:tcPr>
            <w:tcW w:w="851" w:type="dxa"/>
            <w:noWrap/>
            <w:hideMark/>
          </w:tcPr>
          <w:p w14:paraId="70F44271" w14:textId="77777777" w:rsidR="002206BC" w:rsidRPr="00640436" w:rsidRDefault="002206BC" w:rsidP="005D7D82">
            <w:pPr>
              <w:bidi/>
              <w:jc w:val="center"/>
              <w:rPr>
                <w:rFonts w:ascii="Arial" w:hAnsi="Arial" w:cs="Arial"/>
                <w:b/>
                <w:bCs/>
                <w:color w:val="FF0000"/>
                <w:sz w:val="16"/>
                <w:szCs w:val="16"/>
              </w:rPr>
            </w:pPr>
            <w:r w:rsidRPr="00640436">
              <w:rPr>
                <w:rFonts w:ascii="Arial" w:hAnsi="Arial" w:cs="Arial"/>
                <w:b/>
                <w:bCs/>
                <w:color w:val="FF0000"/>
                <w:sz w:val="16"/>
                <w:szCs w:val="16"/>
              </w:rPr>
              <w:t>0.001</w:t>
            </w:r>
          </w:p>
        </w:tc>
        <w:tc>
          <w:tcPr>
            <w:tcW w:w="709" w:type="dxa"/>
            <w:noWrap/>
            <w:hideMark/>
          </w:tcPr>
          <w:p w14:paraId="65A5E042"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0.011</w:t>
            </w:r>
          </w:p>
        </w:tc>
        <w:tc>
          <w:tcPr>
            <w:tcW w:w="858" w:type="dxa"/>
            <w:noWrap/>
            <w:hideMark/>
          </w:tcPr>
          <w:p w14:paraId="279943E2"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-0.014</w:t>
            </w:r>
          </w:p>
        </w:tc>
        <w:tc>
          <w:tcPr>
            <w:tcW w:w="701" w:type="dxa"/>
            <w:noWrap/>
            <w:hideMark/>
          </w:tcPr>
          <w:p w14:paraId="3DCDEAE7" w14:textId="77777777" w:rsidR="002206BC" w:rsidRPr="00640436" w:rsidRDefault="002206BC" w:rsidP="005D7D82">
            <w:pPr>
              <w:bidi/>
              <w:jc w:val="center"/>
              <w:rPr>
                <w:rFonts w:ascii="Arial" w:hAnsi="Arial" w:cs="Arial"/>
                <w:b/>
                <w:bCs/>
                <w:color w:val="0070C0"/>
                <w:sz w:val="16"/>
                <w:szCs w:val="16"/>
              </w:rPr>
            </w:pPr>
            <w:r w:rsidRPr="00640436">
              <w:rPr>
                <w:rFonts w:ascii="Arial" w:hAnsi="Arial" w:cs="Arial"/>
                <w:b/>
                <w:bCs/>
                <w:color w:val="0070C0"/>
                <w:sz w:val="16"/>
                <w:szCs w:val="16"/>
              </w:rPr>
              <w:t>0.008</w:t>
            </w:r>
          </w:p>
        </w:tc>
      </w:tr>
      <w:tr w:rsidR="002206BC" w:rsidRPr="00A1546B" w14:paraId="1338E4B6" w14:textId="77777777" w:rsidTr="000F55AE">
        <w:trPr>
          <w:trHeight w:val="288"/>
          <w:jc w:val="center"/>
        </w:trPr>
        <w:tc>
          <w:tcPr>
            <w:tcW w:w="1052" w:type="dxa"/>
            <w:noWrap/>
            <w:hideMark/>
          </w:tcPr>
          <w:p w14:paraId="26283FB0"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tl/>
              </w:rPr>
              <w:t>سومر</w:t>
            </w:r>
          </w:p>
        </w:tc>
        <w:tc>
          <w:tcPr>
            <w:tcW w:w="836" w:type="dxa"/>
            <w:noWrap/>
            <w:hideMark/>
          </w:tcPr>
          <w:p w14:paraId="71201CC6" w14:textId="77777777" w:rsidR="002206BC" w:rsidRPr="00640436" w:rsidRDefault="002206BC" w:rsidP="005D7D82">
            <w:pPr>
              <w:bidi/>
              <w:jc w:val="center"/>
              <w:rPr>
                <w:rFonts w:ascii="Arial" w:hAnsi="Arial" w:cs="Arial"/>
                <w:sz w:val="16"/>
                <w:szCs w:val="16"/>
                <w:rtl/>
              </w:rPr>
            </w:pPr>
            <w:r w:rsidRPr="00640436">
              <w:rPr>
                <w:rFonts w:ascii="Arial" w:hAnsi="Arial" w:cs="Arial"/>
                <w:sz w:val="16"/>
                <w:szCs w:val="16"/>
              </w:rPr>
              <w:t>-0.033</w:t>
            </w:r>
          </w:p>
        </w:tc>
        <w:tc>
          <w:tcPr>
            <w:tcW w:w="715" w:type="dxa"/>
            <w:noWrap/>
            <w:hideMark/>
          </w:tcPr>
          <w:p w14:paraId="77FCCFF6"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-0.001</w:t>
            </w:r>
          </w:p>
        </w:tc>
        <w:tc>
          <w:tcPr>
            <w:tcW w:w="715" w:type="dxa"/>
            <w:noWrap/>
            <w:hideMark/>
          </w:tcPr>
          <w:p w14:paraId="38C31045"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0.003</w:t>
            </w:r>
          </w:p>
        </w:tc>
        <w:tc>
          <w:tcPr>
            <w:tcW w:w="715" w:type="dxa"/>
            <w:noWrap/>
            <w:hideMark/>
          </w:tcPr>
          <w:p w14:paraId="2E54034E"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0.0005</w:t>
            </w:r>
          </w:p>
        </w:tc>
        <w:tc>
          <w:tcPr>
            <w:tcW w:w="715" w:type="dxa"/>
            <w:noWrap/>
            <w:hideMark/>
          </w:tcPr>
          <w:p w14:paraId="680F91D0"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0.002</w:t>
            </w:r>
          </w:p>
        </w:tc>
        <w:tc>
          <w:tcPr>
            <w:tcW w:w="715" w:type="dxa"/>
            <w:noWrap/>
            <w:hideMark/>
          </w:tcPr>
          <w:p w14:paraId="3859C788" w14:textId="77777777" w:rsidR="002206BC" w:rsidRPr="00640436" w:rsidRDefault="002206BC" w:rsidP="005D7D82">
            <w:pPr>
              <w:bidi/>
              <w:jc w:val="center"/>
              <w:rPr>
                <w:rFonts w:ascii="Arial" w:hAnsi="Arial" w:cs="Arial"/>
                <w:b/>
                <w:bCs/>
                <w:color w:val="00B050"/>
                <w:sz w:val="16"/>
                <w:szCs w:val="16"/>
              </w:rPr>
            </w:pPr>
            <w:r w:rsidRPr="00640436">
              <w:rPr>
                <w:rFonts w:ascii="Arial" w:hAnsi="Arial" w:cs="Arial"/>
                <w:b/>
                <w:bCs/>
                <w:color w:val="00B050"/>
                <w:sz w:val="16"/>
                <w:szCs w:val="16"/>
              </w:rPr>
              <w:t>0.004</w:t>
            </w:r>
          </w:p>
        </w:tc>
        <w:tc>
          <w:tcPr>
            <w:tcW w:w="714" w:type="dxa"/>
            <w:noWrap/>
            <w:hideMark/>
          </w:tcPr>
          <w:p w14:paraId="6748869E"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0.0004</w:t>
            </w:r>
          </w:p>
        </w:tc>
        <w:tc>
          <w:tcPr>
            <w:tcW w:w="714" w:type="dxa"/>
            <w:noWrap/>
            <w:hideMark/>
          </w:tcPr>
          <w:p w14:paraId="64614FE9"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-0.009</w:t>
            </w:r>
          </w:p>
        </w:tc>
        <w:tc>
          <w:tcPr>
            <w:tcW w:w="897" w:type="dxa"/>
            <w:noWrap/>
            <w:hideMark/>
          </w:tcPr>
          <w:p w14:paraId="044388CC"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0.001</w:t>
            </w:r>
          </w:p>
        </w:tc>
        <w:tc>
          <w:tcPr>
            <w:tcW w:w="709" w:type="dxa"/>
            <w:noWrap/>
            <w:hideMark/>
          </w:tcPr>
          <w:p w14:paraId="2DE3A3D9"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0.0003</w:t>
            </w:r>
          </w:p>
        </w:tc>
        <w:tc>
          <w:tcPr>
            <w:tcW w:w="709" w:type="dxa"/>
            <w:noWrap/>
            <w:hideMark/>
          </w:tcPr>
          <w:p w14:paraId="111175FB"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0.0002</w:t>
            </w:r>
          </w:p>
        </w:tc>
        <w:tc>
          <w:tcPr>
            <w:tcW w:w="850" w:type="dxa"/>
            <w:noWrap/>
            <w:hideMark/>
          </w:tcPr>
          <w:p w14:paraId="65E7CFDC"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0.0002</w:t>
            </w:r>
          </w:p>
        </w:tc>
        <w:tc>
          <w:tcPr>
            <w:tcW w:w="851" w:type="dxa"/>
            <w:noWrap/>
            <w:hideMark/>
          </w:tcPr>
          <w:p w14:paraId="091E152D"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-0.003</w:t>
            </w:r>
          </w:p>
        </w:tc>
        <w:tc>
          <w:tcPr>
            <w:tcW w:w="709" w:type="dxa"/>
            <w:noWrap/>
            <w:hideMark/>
          </w:tcPr>
          <w:p w14:paraId="621F0230"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0.004</w:t>
            </w:r>
          </w:p>
        </w:tc>
        <w:tc>
          <w:tcPr>
            <w:tcW w:w="858" w:type="dxa"/>
            <w:noWrap/>
            <w:hideMark/>
          </w:tcPr>
          <w:p w14:paraId="5AA3D709"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-0.033</w:t>
            </w:r>
          </w:p>
        </w:tc>
        <w:tc>
          <w:tcPr>
            <w:tcW w:w="701" w:type="dxa"/>
            <w:noWrap/>
            <w:hideMark/>
          </w:tcPr>
          <w:p w14:paraId="5A7D47D0"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0.010</w:t>
            </w:r>
          </w:p>
        </w:tc>
      </w:tr>
      <w:tr w:rsidR="002206BC" w:rsidRPr="00A1546B" w14:paraId="4148ED75" w14:textId="77777777" w:rsidTr="000F55AE">
        <w:trPr>
          <w:trHeight w:val="288"/>
          <w:jc w:val="center"/>
        </w:trPr>
        <w:tc>
          <w:tcPr>
            <w:tcW w:w="1052" w:type="dxa"/>
            <w:noWrap/>
            <w:hideMark/>
          </w:tcPr>
          <w:p w14:paraId="08AACE0C"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tl/>
              </w:rPr>
              <w:t>الأهلي</w:t>
            </w:r>
          </w:p>
        </w:tc>
        <w:tc>
          <w:tcPr>
            <w:tcW w:w="836" w:type="dxa"/>
            <w:noWrap/>
            <w:hideMark/>
          </w:tcPr>
          <w:p w14:paraId="1BAF511E" w14:textId="77777777" w:rsidR="002206BC" w:rsidRPr="00640436" w:rsidRDefault="002206BC" w:rsidP="005D7D82">
            <w:pPr>
              <w:bidi/>
              <w:jc w:val="center"/>
              <w:rPr>
                <w:rFonts w:ascii="Arial" w:hAnsi="Arial" w:cs="Arial"/>
                <w:sz w:val="16"/>
                <w:szCs w:val="16"/>
                <w:rtl/>
              </w:rPr>
            </w:pPr>
            <w:r w:rsidRPr="00640436">
              <w:rPr>
                <w:rFonts w:ascii="Arial" w:hAnsi="Arial" w:cs="Arial"/>
                <w:sz w:val="16"/>
                <w:szCs w:val="16"/>
              </w:rPr>
              <w:t>0.005</w:t>
            </w:r>
          </w:p>
        </w:tc>
        <w:tc>
          <w:tcPr>
            <w:tcW w:w="715" w:type="dxa"/>
            <w:noWrap/>
            <w:hideMark/>
          </w:tcPr>
          <w:p w14:paraId="2FC7AC90"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0.007</w:t>
            </w:r>
          </w:p>
        </w:tc>
        <w:tc>
          <w:tcPr>
            <w:tcW w:w="715" w:type="dxa"/>
            <w:noWrap/>
            <w:hideMark/>
          </w:tcPr>
          <w:p w14:paraId="1A33E0CA"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0.038</w:t>
            </w:r>
          </w:p>
        </w:tc>
        <w:tc>
          <w:tcPr>
            <w:tcW w:w="715" w:type="dxa"/>
            <w:noWrap/>
            <w:hideMark/>
          </w:tcPr>
          <w:p w14:paraId="53435C01"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-0.003</w:t>
            </w:r>
          </w:p>
        </w:tc>
        <w:tc>
          <w:tcPr>
            <w:tcW w:w="715" w:type="dxa"/>
            <w:noWrap/>
            <w:hideMark/>
          </w:tcPr>
          <w:p w14:paraId="5A2D7C29"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-0.011</w:t>
            </w:r>
          </w:p>
        </w:tc>
        <w:tc>
          <w:tcPr>
            <w:tcW w:w="715" w:type="dxa"/>
            <w:noWrap/>
            <w:hideMark/>
          </w:tcPr>
          <w:p w14:paraId="1E011D05"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-0.009</w:t>
            </w:r>
          </w:p>
        </w:tc>
        <w:tc>
          <w:tcPr>
            <w:tcW w:w="714" w:type="dxa"/>
            <w:noWrap/>
            <w:hideMark/>
          </w:tcPr>
          <w:p w14:paraId="2BC3006A" w14:textId="77777777" w:rsidR="002206BC" w:rsidRPr="002168DE" w:rsidRDefault="002206BC" w:rsidP="005D7D82">
            <w:pPr>
              <w:bidi/>
              <w:jc w:val="center"/>
              <w:rPr>
                <w:rFonts w:ascii="Arial" w:hAnsi="Arial" w:cs="Arial"/>
                <w:b/>
                <w:bCs/>
                <w:color w:val="00B050"/>
                <w:sz w:val="16"/>
                <w:szCs w:val="16"/>
              </w:rPr>
            </w:pPr>
            <w:r w:rsidRPr="002168DE">
              <w:rPr>
                <w:rFonts w:ascii="Arial" w:hAnsi="Arial" w:cs="Arial"/>
                <w:b/>
                <w:bCs/>
                <w:color w:val="00B050"/>
                <w:sz w:val="16"/>
                <w:szCs w:val="16"/>
              </w:rPr>
              <w:t>0.037</w:t>
            </w:r>
          </w:p>
        </w:tc>
        <w:tc>
          <w:tcPr>
            <w:tcW w:w="714" w:type="dxa"/>
            <w:noWrap/>
            <w:hideMark/>
          </w:tcPr>
          <w:p w14:paraId="72F3B3CD"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-0.034</w:t>
            </w:r>
          </w:p>
        </w:tc>
        <w:tc>
          <w:tcPr>
            <w:tcW w:w="897" w:type="dxa"/>
            <w:noWrap/>
            <w:hideMark/>
          </w:tcPr>
          <w:p w14:paraId="0A45C2C0"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-0.021</w:t>
            </w:r>
          </w:p>
        </w:tc>
        <w:tc>
          <w:tcPr>
            <w:tcW w:w="709" w:type="dxa"/>
            <w:noWrap/>
            <w:hideMark/>
          </w:tcPr>
          <w:p w14:paraId="314CFC38" w14:textId="77777777" w:rsidR="002206BC" w:rsidRPr="002168DE" w:rsidRDefault="002206BC" w:rsidP="005D7D82">
            <w:pPr>
              <w:bidi/>
              <w:jc w:val="center"/>
              <w:rPr>
                <w:rFonts w:ascii="Arial" w:hAnsi="Arial" w:cs="Arial"/>
                <w:b/>
                <w:bCs/>
                <w:color w:val="00B050"/>
                <w:sz w:val="16"/>
                <w:szCs w:val="16"/>
              </w:rPr>
            </w:pPr>
            <w:r w:rsidRPr="002168DE">
              <w:rPr>
                <w:rFonts w:ascii="Arial" w:hAnsi="Arial" w:cs="Arial"/>
                <w:b/>
                <w:bCs/>
                <w:color w:val="00B050"/>
                <w:sz w:val="16"/>
                <w:szCs w:val="16"/>
              </w:rPr>
              <w:t>0.027</w:t>
            </w:r>
          </w:p>
        </w:tc>
        <w:tc>
          <w:tcPr>
            <w:tcW w:w="709" w:type="dxa"/>
            <w:noWrap/>
            <w:hideMark/>
          </w:tcPr>
          <w:p w14:paraId="7174BA38"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0.012</w:t>
            </w:r>
          </w:p>
        </w:tc>
        <w:tc>
          <w:tcPr>
            <w:tcW w:w="850" w:type="dxa"/>
            <w:noWrap/>
            <w:hideMark/>
          </w:tcPr>
          <w:p w14:paraId="2618FA4B"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0.003</w:t>
            </w:r>
          </w:p>
        </w:tc>
        <w:tc>
          <w:tcPr>
            <w:tcW w:w="851" w:type="dxa"/>
            <w:noWrap/>
            <w:hideMark/>
          </w:tcPr>
          <w:p w14:paraId="2746E424" w14:textId="77777777" w:rsidR="002206BC" w:rsidRPr="002168DE" w:rsidRDefault="002206BC" w:rsidP="005D7D82">
            <w:pPr>
              <w:bidi/>
              <w:jc w:val="center"/>
              <w:rPr>
                <w:rFonts w:ascii="Arial" w:hAnsi="Arial" w:cs="Arial"/>
                <w:b/>
                <w:bCs/>
                <w:color w:val="FF0000"/>
                <w:sz w:val="16"/>
                <w:szCs w:val="16"/>
              </w:rPr>
            </w:pPr>
            <w:r w:rsidRPr="002168DE">
              <w:rPr>
                <w:rFonts w:ascii="Arial" w:hAnsi="Arial" w:cs="Arial"/>
                <w:b/>
                <w:bCs/>
                <w:color w:val="FF0000"/>
                <w:sz w:val="16"/>
                <w:szCs w:val="16"/>
              </w:rPr>
              <w:t>0.004</w:t>
            </w:r>
          </w:p>
        </w:tc>
        <w:tc>
          <w:tcPr>
            <w:tcW w:w="709" w:type="dxa"/>
            <w:noWrap/>
            <w:hideMark/>
          </w:tcPr>
          <w:p w14:paraId="65AB0B33"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0.038</w:t>
            </w:r>
          </w:p>
        </w:tc>
        <w:tc>
          <w:tcPr>
            <w:tcW w:w="858" w:type="dxa"/>
            <w:noWrap/>
            <w:hideMark/>
          </w:tcPr>
          <w:p w14:paraId="6DD9805C"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-0.034</w:t>
            </w:r>
          </w:p>
        </w:tc>
        <w:tc>
          <w:tcPr>
            <w:tcW w:w="701" w:type="dxa"/>
            <w:noWrap/>
            <w:hideMark/>
          </w:tcPr>
          <w:p w14:paraId="4C1E4BA6"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0.021</w:t>
            </w:r>
          </w:p>
        </w:tc>
      </w:tr>
      <w:tr w:rsidR="002206BC" w:rsidRPr="00A1546B" w14:paraId="7C089B6F" w14:textId="77777777" w:rsidTr="000F55AE">
        <w:trPr>
          <w:trHeight w:val="288"/>
          <w:jc w:val="center"/>
        </w:trPr>
        <w:tc>
          <w:tcPr>
            <w:tcW w:w="1052" w:type="dxa"/>
            <w:noWrap/>
            <w:hideMark/>
          </w:tcPr>
          <w:p w14:paraId="25CA664A"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tl/>
              </w:rPr>
              <w:t>الائتمان</w:t>
            </w:r>
          </w:p>
        </w:tc>
        <w:tc>
          <w:tcPr>
            <w:tcW w:w="836" w:type="dxa"/>
            <w:noWrap/>
            <w:hideMark/>
          </w:tcPr>
          <w:p w14:paraId="60C2F4FB" w14:textId="77777777" w:rsidR="002206BC" w:rsidRPr="00640436" w:rsidRDefault="002206BC" w:rsidP="005D7D82">
            <w:pPr>
              <w:bidi/>
              <w:jc w:val="center"/>
              <w:rPr>
                <w:rFonts w:ascii="Arial" w:hAnsi="Arial" w:cs="Arial"/>
                <w:sz w:val="16"/>
                <w:szCs w:val="16"/>
                <w:rtl/>
              </w:rPr>
            </w:pPr>
            <w:r w:rsidRPr="00640436">
              <w:rPr>
                <w:rFonts w:ascii="Arial" w:hAnsi="Arial" w:cs="Arial"/>
                <w:sz w:val="16"/>
                <w:szCs w:val="16"/>
              </w:rPr>
              <w:t>0.001</w:t>
            </w:r>
          </w:p>
        </w:tc>
        <w:tc>
          <w:tcPr>
            <w:tcW w:w="715" w:type="dxa"/>
            <w:noWrap/>
            <w:hideMark/>
          </w:tcPr>
          <w:p w14:paraId="323D21B1" w14:textId="77777777" w:rsidR="002206BC" w:rsidRPr="00640436" w:rsidRDefault="002206BC" w:rsidP="005D7D82">
            <w:pPr>
              <w:bidi/>
              <w:jc w:val="center"/>
              <w:rPr>
                <w:rFonts w:ascii="Arial" w:hAnsi="Arial" w:cs="Arial"/>
                <w:b/>
                <w:bCs/>
                <w:color w:val="00B050"/>
                <w:sz w:val="16"/>
                <w:szCs w:val="16"/>
              </w:rPr>
            </w:pPr>
            <w:r w:rsidRPr="00640436">
              <w:rPr>
                <w:rFonts w:ascii="Arial" w:hAnsi="Arial" w:cs="Arial"/>
                <w:b/>
                <w:bCs/>
                <w:color w:val="00B050"/>
                <w:sz w:val="16"/>
                <w:szCs w:val="16"/>
              </w:rPr>
              <w:t>0.017</w:t>
            </w:r>
          </w:p>
        </w:tc>
        <w:tc>
          <w:tcPr>
            <w:tcW w:w="715" w:type="dxa"/>
            <w:noWrap/>
            <w:hideMark/>
          </w:tcPr>
          <w:p w14:paraId="6E425B57"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0.013</w:t>
            </w:r>
          </w:p>
        </w:tc>
        <w:tc>
          <w:tcPr>
            <w:tcW w:w="715" w:type="dxa"/>
            <w:noWrap/>
            <w:hideMark/>
          </w:tcPr>
          <w:p w14:paraId="02B702DC"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-0.019</w:t>
            </w:r>
          </w:p>
        </w:tc>
        <w:tc>
          <w:tcPr>
            <w:tcW w:w="715" w:type="dxa"/>
            <w:noWrap/>
            <w:hideMark/>
          </w:tcPr>
          <w:p w14:paraId="41F554EA"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0.003</w:t>
            </w:r>
          </w:p>
        </w:tc>
        <w:tc>
          <w:tcPr>
            <w:tcW w:w="715" w:type="dxa"/>
            <w:noWrap/>
            <w:hideMark/>
          </w:tcPr>
          <w:p w14:paraId="7BC7682D"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-0.003</w:t>
            </w:r>
          </w:p>
        </w:tc>
        <w:tc>
          <w:tcPr>
            <w:tcW w:w="714" w:type="dxa"/>
            <w:noWrap/>
            <w:hideMark/>
          </w:tcPr>
          <w:p w14:paraId="2BF48F05"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-0.013</w:t>
            </w:r>
          </w:p>
        </w:tc>
        <w:tc>
          <w:tcPr>
            <w:tcW w:w="714" w:type="dxa"/>
            <w:noWrap/>
            <w:hideMark/>
          </w:tcPr>
          <w:p w14:paraId="601F7247"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0.004</w:t>
            </w:r>
          </w:p>
        </w:tc>
        <w:tc>
          <w:tcPr>
            <w:tcW w:w="897" w:type="dxa"/>
            <w:noWrap/>
            <w:hideMark/>
          </w:tcPr>
          <w:p w14:paraId="3170083A"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-0.002</w:t>
            </w:r>
          </w:p>
        </w:tc>
        <w:tc>
          <w:tcPr>
            <w:tcW w:w="709" w:type="dxa"/>
            <w:noWrap/>
            <w:hideMark/>
          </w:tcPr>
          <w:p w14:paraId="31F86B45"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-0.021</w:t>
            </w:r>
          </w:p>
        </w:tc>
        <w:tc>
          <w:tcPr>
            <w:tcW w:w="709" w:type="dxa"/>
            <w:noWrap/>
            <w:hideMark/>
          </w:tcPr>
          <w:p w14:paraId="2237F382"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0.003</w:t>
            </w:r>
          </w:p>
        </w:tc>
        <w:tc>
          <w:tcPr>
            <w:tcW w:w="850" w:type="dxa"/>
            <w:noWrap/>
            <w:hideMark/>
          </w:tcPr>
          <w:p w14:paraId="578599F7"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-0.003</w:t>
            </w:r>
          </w:p>
        </w:tc>
        <w:tc>
          <w:tcPr>
            <w:tcW w:w="851" w:type="dxa"/>
            <w:noWrap/>
            <w:hideMark/>
          </w:tcPr>
          <w:p w14:paraId="3B708D78"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-0.002</w:t>
            </w:r>
          </w:p>
        </w:tc>
        <w:tc>
          <w:tcPr>
            <w:tcW w:w="709" w:type="dxa"/>
            <w:noWrap/>
            <w:hideMark/>
          </w:tcPr>
          <w:p w14:paraId="67F00E48"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0.017</w:t>
            </w:r>
          </w:p>
        </w:tc>
        <w:tc>
          <w:tcPr>
            <w:tcW w:w="858" w:type="dxa"/>
            <w:noWrap/>
            <w:hideMark/>
          </w:tcPr>
          <w:p w14:paraId="7F60CA40"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-0.021</w:t>
            </w:r>
          </w:p>
        </w:tc>
        <w:tc>
          <w:tcPr>
            <w:tcW w:w="701" w:type="dxa"/>
            <w:noWrap/>
            <w:hideMark/>
          </w:tcPr>
          <w:p w14:paraId="3F3C013F"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0.011</w:t>
            </w:r>
          </w:p>
        </w:tc>
      </w:tr>
      <w:tr w:rsidR="002206BC" w:rsidRPr="00A1546B" w14:paraId="352CC1ED" w14:textId="77777777" w:rsidTr="000F55AE">
        <w:trPr>
          <w:trHeight w:val="288"/>
          <w:jc w:val="center"/>
        </w:trPr>
        <w:tc>
          <w:tcPr>
            <w:tcW w:w="1052" w:type="dxa"/>
            <w:noWrap/>
            <w:hideMark/>
          </w:tcPr>
          <w:p w14:paraId="713FF173"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tl/>
              </w:rPr>
              <w:t>الاتحاد</w:t>
            </w:r>
          </w:p>
        </w:tc>
        <w:tc>
          <w:tcPr>
            <w:tcW w:w="836" w:type="dxa"/>
            <w:noWrap/>
            <w:hideMark/>
          </w:tcPr>
          <w:p w14:paraId="3D1EB9FF" w14:textId="77777777" w:rsidR="002206BC" w:rsidRPr="00640436" w:rsidRDefault="002206BC" w:rsidP="005D7D82">
            <w:pPr>
              <w:bidi/>
              <w:jc w:val="center"/>
              <w:rPr>
                <w:rFonts w:ascii="Arial" w:hAnsi="Arial" w:cs="Arial"/>
                <w:sz w:val="16"/>
                <w:szCs w:val="16"/>
                <w:rtl/>
              </w:rPr>
            </w:pPr>
            <w:r w:rsidRPr="00640436">
              <w:rPr>
                <w:rFonts w:ascii="Arial" w:hAnsi="Arial" w:cs="Arial"/>
                <w:sz w:val="16"/>
                <w:szCs w:val="16"/>
              </w:rPr>
              <w:t>0.000</w:t>
            </w:r>
          </w:p>
        </w:tc>
        <w:tc>
          <w:tcPr>
            <w:tcW w:w="715" w:type="dxa"/>
            <w:noWrap/>
            <w:hideMark/>
          </w:tcPr>
          <w:p w14:paraId="5ED230CB"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-0.024</w:t>
            </w:r>
          </w:p>
        </w:tc>
        <w:tc>
          <w:tcPr>
            <w:tcW w:w="715" w:type="dxa"/>
            <w:noWrap/>
            <w:hideMark/>
          </w:tcPr>
          <w:p w14:paraId="40A6CEB0"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0.023</w:t>
            </w:r>
          </w:p>
        </w:tc>
        <w:tc>
          <w:tcPr>
            <w:tcW w:w="715" w:type="dxa"/>
            <w:noWrap/>
            <w:hideMark/>
          </w:tcPr>
          <w:p w14:paraId="5A5401D7" w14:textId="77777777" w:rsidR="002206BC" w:rsidRPr="00640436" w:rsidRDefault="002206BC" w:rsidP="005D7D82">
            <w:pPr>
              <w:bidi/>
              <w:jc w:val="center"/>
              <w:rPr>
                <w:rFonts w:ascii="Arial" w:hAnsi="Arial" w:cs="Arial"/>
                <w:b/>
                <w:bCs/>
                <w:color w:val="00B050"/>
                <w:sz w:val="16"/>
                <w:szCs w:val="16"/>
              </w:rPr>
            </w:pPr>
            <w:r w:rsidRPr="00640436">
              <w:rPr>
                <w:rFonts w:ascii="Arial" w:hAnsi="Arial" w:cs="Arial"/>
                <w:b/>
                <w:bCs/>
                <w:color w:val="00B050"/>
                <w:sz w:val="16"/>
                <w:szCs w:val="16"/>
              </w:rPr>
              <w:t>0.051</w:t>
            </w:r>
          </w:p>
        </w:tc>
        <w:tc>
          <w:tcPr>
            <w:tcW w:w="715" w:type="dxa"/>
            <w:noWrap/>
            <w:hideMark/>
          </w:tcPr>
          <w:p w14:paraId="63D76F04"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-0.041</w:t>
            </w:r>
          </w:p>
        </w:tc>
        <w:tc>
          <w:tcPr>
            <w:tcW w:w="715" w:type="dxa"/>
            <w:noWrap/>
            <w:hideMark/>
          </w:tcPr>
          <w:p w14:paraId="5ACAEB75"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-0.024</w:t>
            </w:r>
          </w:p>
        </w:tc>
        <w:tc>
          <w:tcPr>
            <w:tcW w:w="714" w:type="dxa"/>
            <w:noWrap/>
            <w:hideMark/>
          </w:tcPr>
          <w:p w14:paraId="35B7BCC6"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0.001</w:t>
            </w:r>
          </w:p>
        </w:tc>
        <w:tc>
          <w:tcPr>
            <w:tcW w:w="714" w:type="dxa"/>
            <w:noWrap/>
            <w:hideMark/>
          </w:tcPr>
          <w:p w14:paraId="64D1C687"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0.0001</w:t>
            </w:r>
          </w:p>
        </w:tc>
        <w:tc>
          <w:tcPr>
            <w:tcW w:w="897" w:type="dxa"/>
            <w:noWrap/>
            <w:hideMark/>
          </w:tcPr>
          <w:p w14:paraId="5EBA17A3"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-0.0001</w:t>
            </w:r>
          </w:p>
        </w:tc>
        <w:tc>
          <w:tcPr>
            <w:tcW w:w="709" w:type="dxa"/>
            <w:noWrap/>
            <w:hideMark/>
          </w:tcPr>
          <w:p w14:paraId="2429A5F4"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0.003</w:t>
            </w:r>
          </w:p>
        </w:tc>
        <w:tc>
          <w:tcPr>
            <w:tcW w:w="709" w:type="dxa"/>
            <w:noWrap/>
            <w:hideMark/>
          </w:tcPr>
          <w:p w14:paraId="6CD03E08"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-0.002</w:t>
            </w:r>
          </w:p>
        </w:tc>
        <w:tc>
          <w:tcPr>
            <w:tcW w:w="850" w:type="dxa"/>
            <w:noWrap/>
            <w:hideMark/>
          </w:tcPr>
          <w:p w14:paraId="0BE8A22F" w14:textId="77777777" w:rsidR="002206BC" w:rsidRPr="00640436" w:rsidRDefault="002206BC" w:rsidP="005D7D82">
            <w:pPr>
              <w:bidi/>
              <w:jc w:val="center"/>
              <w:rPr>
                <w:rFonts w:ascii="Arial" w:hAnsi="Arial" w:cs="Arial"/>
                <w:sz w:val="16"/>
                <w:szCs w:val="16"/>
              </w:rPr>
            </w:pPr>
            <w:r w:rsidRPr="00640436">
              <w:rPr>
                <w:rFonts w:ascii="Arial" w:hAnsi="Arial" w:cs="Arial"/>
                <w:sz w:val="16"/>
                <w:szCs w:val="16"/>
              </w:rPr>
              <w:t>0.0003</w:t>
            </w:r>
          </w:p>
        </w:tc>
        <w:tc>
          <w:tcPr>
            <w:tcW w:w="851" w:type="dxa"/>
            <w:noWrap/>
            <w:hideMark/>
          </w:tcPr>
          <w:p w14:paraId="76A2A07D"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-0.001</w:t>
            </w:r>
          </w:p>
        </w:tc>
        <w:tc>
          <w:tcPr>
            <w:tcW w:w="709" w:type="dxa"/>
            <w:noWrap/>
            <w:hideMark/>
          </w:tcPr>
          <w:p w14:paraId="57F3DD2F" w14:textId="77777777" w:rsidR="002206BC" w:rsidRPr="00640436" w:rsidRDefault="002206BC" w:rsidP="005D7D82">
            <w:pPr>
              <w:bidi/>
              <w:jc w:val="center"/>
              <w:rPr>
                <w:rFonts w:ascii="Arial" w:hAnsi="Arial" w:cs="Arial"/>
                <w:b/>
                <w:bCs/>
                <w:color w:val="00B050"/>
                <w:sz w:val="16"/>
                <w:szCs w:val="16"/>
              </w:rPr>
            </w:pPr>
            <w:r w:rsidRPr="00640436">
              <w:rPr>
                <w:rFonts w:ascii="Arial" w:hAnsi="Arial" w:cs="Arial"/>
                <w:b/>
                <w:bCs/>
                <w:color w:val="00B050"/>
                <w:sz w:val="16"/>
                <w:szCs w:val="16"/>
              </w:rPr>
              <w:t>0.051</w:t>
            </w:r>
          </w:p>
        </w:tc>
        <w:tc>
          <w:tcPr>
            <w:tcW w:w="858" w:type="dxa"/>
            <w:noWrap/>
            <w:hideMark/>
          </w:tcPr>
          <w:p w14:paraId="417944FE"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-0.041</w:t>
            </w:r>
          </w:p>
        </w:tc>
        <w:tc>
          <w:tcPr>
            <w:tcW w:w="701" w:type="dxa"/>
            <w:noWrap/>
            <w:hideMark/>
          </w:tcPr>
          <w:p w14:paraId="645893D8" w14:textId="77777777" w:rsidR="002206BC" w:rsidRPr="00640436" w:rsidRDefault="002206BC" w:rsidP="005D7D82">
            <w:pPr>
              <w:bidi/>
              <w:jc w:val="center"/>
              <w:rPr>
                <w:rFonts w:ascii="Arial" w:hAnsi="Arial" w:cs="Arial"/>
                <w:b/>
                <w:bCs/>
                <w:sz w:val="16"/>
                <w:szCs w:val="16"/>
              </w:rPr>
            </w:pPr>
            <w:r w:rsidRPr="00640436">
              <w:rPr>
                <w:rFonts w:ascii="Arial" w:hAnsi="Arial" w:cs="Arial"/>
                <w:b/>
                <w:bCs/>
                <w:sz w:val="16"/>
                <w:szCs w:val="16"/>
              </w:rPr>
              <w:t>0.022</w:t>
            </w:r>
          </w:p>
        </w:tc>
      </w:tr>
      <w:tr w:rsidR="002206BC" w:rsidRPr="00A1546B" w14:paraId="1381E516" w14:textId="77777777" w:rsidTr="000F55AE">
        <w:trPr>
          <w:trHeight w:val="288"/>
          <w:jc w:val="center"/>
        </w:trPr>
        <w:tc>
          <w:tcPr>
            <w:tcW w:w="1052" w:type="dxa"/>
            <w:noWrap/>
            <w:hideMark/>
          </w:tcPr>
          <w:p w14:paraId="11186FA0"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tl/>
              </w:rPr>
              <w:t>المتوسط</w:t>
            </w:r>
          </w:p>
        </w:tc>
        <w:tc>
          <w:tcPr>
            <w:tcW w:w="836" w:type="dxa"/>
            <w:noWrap/>
            <w:hideMark/>
          </w:tcPr>
          <w:p w14:paraId="717F0E63" w14:textId="77777777" w:rsidR="002206BC" w:rsidRPr="00640436" w:rsidRDefault="002206BC" w:rsidP="005D7D82">
            <w:pPr>
              <w:bidi/>
              <w:jc w:val="center"/>
              <w:rPr>
                <w:rFonts w:ascii="Arial" w:hAnsi="Arial" w:cs="Arial"/>
                <w:b/>
                <w:bCs/>
                <w:color w:val="FF0000"/>
                <w:sz w:val="16"/>
                <w:szCs w:val="16"/>
                <w:rtl/>
              </w:rPr>
            </w:pPr>
            <w:r w:rsidRPr="00640436">
              <w:rPr>
                <w:rFonts w:ascii="Arial" w:hAnsi="Arial" w:cs="Arial"/>
                <w:b/>
                <w:bCs/>
                <w:color w:val="FF0000"/>
                <w:sz w:val="16"/>
                <w:szCs w:val="16"/>
              </w:rPr>
              <w:t>0.004</w:t>
            </w:r>
          </w:p>
        </w:tc>
        <w:tc>
          <w:tcPr>
            <w:tcW w:w="715" w:type="dxa"/>
            <w:noWrap/>
            <w:hideMark/>
          </w:tcPr>
          <w:p w14:paraId="3257CDD3" w14:textId="77777777" w:rsidR="002206BC" w:rsidRPr="00640436" w:rsidRDefault="002206BC" w:rsidP="005D7D82">
            <w:pPr>
              <w:bidi/>
              <w:jc w:val="center"/>
              <w:rPr>
                <w:rFonts w:ascii="Arial" w:hAnsi="Arial" w:cs="Arial"/>
                <w:b/>
                <w:bCs/>
                <w:color w:val="FF0000"/>
                <w:sz w:val="16"/>
                <w:szCs w:val="16"/>
              </w:rPr>
            </w:pPr>
            <w:r w:rsidRPr="00640436">
              <w:rPr>
                <w:rFonts w:ascii="Arial" w:hAnsi="Arial" w:cs="Arial"/>
                <w:b/>
                <w:bCs/>
                <w:color w:val="FF0000"/>
                <w:sz w:val="16"/>
                <w:szCs w:val="16"/>
              </w:rPr>
              <w:t>0.004</w:t>
            </w:r>
          </w:p>
        </w:tc>
        <w:tc>
          <w:tcPr>
            <w:tcW w:w="715" w:type="dxa"/>
            <w:noWrap/>
            <w:hideMark/>
          </w:tcPr>
          <w:p w14:paraId="6D7FD3D1" w14:textId="77777777" w:rsidR="002206BC" w:rsidRPr="00640436" w:rsidRDefault="002206BC" w:rsidP="005D7D82">
            <w:pPr>
              <w:bidi/>
              <w:jc w:val="center"/>
              <w:rPr>
                <w:rFonts w:ascii="Arial" w:hAnsi="Arial" w:cs="Arial"/>
                <w:b/>
                <w:bCs/>
                <w:color w:val="FF0000"/>
                <w:sz w:val="16"/>
                <w:szCs w:val="16"/>
              </w:rPr>
            </w:pPr>
            <w:r w:rsidRPr="00640436">
              <w:rPr>
                <w:rFonts w:ascii="Arial" w:hAnsi="Arial" w:cs="Arial"/>
                <w:b/>
                <w:bCs/>
                <w:color w:val="FF0000"/>
                <w:sz w:val="16"/>
                <w:szCs w:val="16"/>
              </w:rPr>
              <w:t>0.014</w:t>
            </w:r>
          </w:p>
        </w:tc>
        <w:tc>
          <w:tcPr>
            <w:tcW w:w="715" w:type="dxa"/>
            <w:noWrap/>
            <w:hideMark/>
          </w:tcPr>
          <w:p w14:paraId="5BEDF3A8" w14:textId="77777777" w:rsidR="002206BC" w:rsidRPr="00640436" w:rsidRDefault="002206BC" w:rsidP="005D7D82">
            <w:pPr>
              <w:bidi/>
              <w:jc w:val="center"/>
              <w:rPr>
                <w:rFonts w:ascii="Arial" w:hAnsi="Arial" w:cs="Arial"/>
                <w:b/>
                <w:bCs/>
                <w:color w:val="FF0000"/>
                <w:sz w:val="16"/>
                <w:szCs w:val="16"/>
              </w:rPr>
            </w:pPr>
            <w:r w:rsidRPr="00640436">
              <w:rPr>
                <w:rFonts w:ascii="Arial" w:hAnsi="Arial" w:cs="Arial"/>
                <w:b/>
                <w:bCs/>
                <w:color w:val="FF0000"/>
                <w:sz w:val="16"/>
                <w:szCs w:val="16"/>
              </w:rPr>
              <w:t>0.006</w:t>
            </w:r>
          </w:p>
        </w:tc>
        <w:tc>
          <w:tcPr>
            <w:tcW w:w="715" w:type="dxa"/>
            <w:noWrap/>
            <w:hideMark/>
          </w:tcPr>
          <w:p w14:paraId="52A96240"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-0.016</w:t>
            </w:r>
          </w:p>
        </w:tc>
        <w:tc>
          <w:tcPr>
            <w:tcW w:w="715" w:type="dxa"/>
            <w:noWrap/>
            <w:hideMark/>
          </w:tcPr>
          <w:p w14:paraId="472B1282"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-0.009</w:t>
            </w:r>
          </w:p>
        </w:tc>
        <w:tc>
          <w:tcPr>
            <w:tcW w:w="714" w:type="dxa"/>
            <w:noWrap/>
            <w:hideMark/>
          </w:tcPr>
          <w:p w14:paraId="5A71D639"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-0.001</w:t>
            </w:r>
          </w:p>
        </w:tc>
        <w:tc>
          <w:tcPr>
            <w:tcW w:w="714" w:type="dxa"/>
            <w:noWrap/>
            <w:hideMark/>
          </w:tcPr>
          <w:p w14:paraId="5C34301B"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-0.005</w:t>
            </w:r>
          </w:p>
        </w:tc>
        <w:tc>
          <w:tcPr>
            <w:tcW w:w="897" w:type="dxa"/>
            <w:noWrap/>
            <w:hideMark/>
          </w:tcPr>
          <w:p w14:paraId="59266F1F"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-0.006</w:t>
            </w:r>
          </w:p>
        </w:tc>
        <w:tc>
          <w:tcPr>
            <w:tcW w:w="709" w:type="dxa"/>
            <w:noWrap/>
            <w:hideMark/>
          </w:tcPr>
          <w:p w14:paraId="3281E702" w14:textId="77777777" w:rsidR="002206BC" w:rsidRPr="00640436" w:rsidRDefault="002206BC" w:rsidP="005D7D82">
            <w:pPr>
              <w:bidi/>
              <w:jc w:val="center"/>
              <w:rPr>
                <w:rFonts w:ascii="Arial" w:hAnsi="Arial" w:cs="Arial"/>
                <w:b/>
                <w:bCs/>
                <w:color w:val="FF0000"/>
                <w:sz w:val="16"/>
                <w:szCs w:val="16"/>
              </w:rPr>
            </w:pPr>
            <w:r w:rsidRPr="00640436">
              <w:rPr>
                <w:rFonts w:ascii="Arial" w:hAnsi="Arial" w:cs="Arial"/>
                <w:b/>
                <w:bCs/>
                <w:color w:val="FF0000"/>
                <w:sz w:val="16"/>
                <w:szCs w:val="16"/>
              </w:rPr>
              <w:t>0.001</w:t>
            </w:r>
          </w:p>
        </w:tc>
        <w:tc>
          <w:tcPr>
            <w:tcW w:w="709" w:type="dxa"/>
            <w:noWrap/>
            <w:hideMark/>
          </w:tcPr>
          <w:p w14:paraId="3C87FD09" w14:textId="77777777" w:rsidR="002206BC" w:rsidRPr="00640436" w:rsidRDefault="002206BC" w:rsidP="005D7D82">
            <w:pPr>
              <w:bidi/>
              <w:jc w:val="center"/>
              <w:rPr>
                <w:rFonts w:ascii="Arial" w:hAnsi="Arial" w:cs="Arial"/>
                <w:b/>
                <w:bCs/>
                <w:color w:val="FF0000"/>
                <w:sz w:val="16"/>
                <w:szCs w:val="16"/>
              </w:rPr>
            </w:pPr>
            <w:r w:rsidRPr="00640436">
              <w:rPr>
                <w:rFonts w:ascii="Arial" w:hAnsi="Arial" w:cs="Arial"/>
                <w:b/>
                <w:bCs/>
                <w:color w:val="FF0000"/>
                <w:sz w:val="16"/>
                <w:szCs w:val="16"/>
              </w:rPr>
              <w:t>0.005</w:t>
            </w:r>
          </w:p>
        </w:tc>
        <w:tc>
          <w:tcPr>
            <w:tcW w:w="850" w:type="dxa"/>
            <w:noWrap/>
            <w:hideMark/>
          </w:tcPr>
          <w:p w14:paraId="48031CC8"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-0.003</w:t>
            </w:r>
          </w:p>
        </w:tc>
        <w:tc>
          <w:tcPr>
            <w:tcW w:w="851" w:type="dxa"/>
            <w:noWrap/>
            <w:hideMark/>
          </w:tcPr>
          <w:p w14:paraId="3A740EAE" w14:textId="77777777" w:rsidR="002206BC" w:rsidRPr="002168DE" w:rsidRDefault="002206BC" w:rsidP="005D7D82">
            <w:pPr>
              <w:bidi/>
              <w:jc w:val="center"/>
              <w:rPr>
                <w:rFonts w:ascii="Arial" w:hAnsi="Arial" w:cs="Arial"/>
                <w:b/>
                <w:bCs/>
                <w:color w:val="FF0000"/>
                <w:sz w:val="16"/>
                <w:szCs w:val="16"/>
              </w:rPr>
            </w:pPr>
            <w:r w:rsidRPr="002168DE">
              <w:rPr>
                <w:rFonts w:ascii="Arial" w:hAnsi="Arial" w:cs="Arial"/>
                <w:b/>
                <w:bCs/>
                <w:color w:val="FF0000"/>
                <w:sz w:val="16"/>
                <w:szCs w:val="16"/>
              </w:rPr>
              <w:t>-0.0004</w:t>
            </w:r>
          </w:p>
        </w:tc>
        <w:tc>
          <w:tcPr>
            <w:tcW w:w="709" w:type="dxa"/>
            <w:noWrap/>
            <w:hideMark/>
          </w:tcPr>
          <w:p w14:paraId="116403E1" w14:textId="77777777" w:rsidR="002206BC" w:rsidRPr="00640436" w:rsidRDefault="002206BC" w:rsidP="005D7D82">
            <w:pPr>
              <w:bidi/>
              <w:jc w:val="center"/>
              <w:rPr>
                <w:rFonts w:ascii="Arial" w:hAnsi="Arial" w:cs="Arial"/>
                <w:b/>
                <w:bCs/>
                <w:sz w:val="16"/>
                <w:szCs w:val="16"/>
              </w:rPr>
            </w:pPr>
          </w:p>
        </w:tc>
        <w:tc>
          <w:tcPr>
            <w:tcW w:w="858" w:type="dxa"/>
            <w:noWrap/>
            <w:hideMark/>
          </w:tcPr>
          <w:p w14:paraId="44F579F9" w14:textId="77777777" w:rsidR="002206BC" w:rsidRPr="00640436" w:rsidRDefault="002206BC" w:rsidP="005D7D82">
            <w:pPr>
              <w:bidi/>
              <w:jc w:val="center"/>
              <w:rPr>
                <w:rFonts w:ascii="Arial" w:hAnsi="Arial" w:cs="Arial"/>
                <w:b/>
                <w:bCs/>
                <w:sz w:val="16"/>
                <w:szCs w:val="16"/>
              </w:rPr>
            </w:pPr>
          </w:p>
        </w:tc>
        <w:tc>
          <w:tcPr>
            <w:tcW w:w="701" w:type="dxa"/>
            <w:noWrap/>
            <w:hideMark/>
          </w:tcPr>
          <w:p w14:paraId="185517E2" w14:textId="77777777" w:rsidR="002206BC" w:rsidRPr="00640436" w:rsidRDefault="002206BC" w:rsidP="005D7D82">
            <w:pPr>
              <w:bidi/>
              <w:jc w:val="center"/>
              <w:rPr>
                <w:rFonts w:ascii="Arial" w:hAnsi="Arial" w:cs="Arial"/>
                <w:b/>
                <w:bCs/>
                <w:sz w:val="16"/>
                <w:szCs w:val="16"/>
              </w:rPr>
            </w:pPr>
          </w:p>
        </w:tc>
      </w:tr>
      <w:tr w:rsidR="002206BC" w:rsidRPr="00A1546B" w14:paraId="7574BCD5" w14:textId="77777777" w:rsidTr="000F55AE">
        <w:trPr>
          <w:trHeight w:val="288"/>
          <w:jc w:val="center"/>
        </w:trPr>
        <w:tc>
          <w:tcPr>
            <w:tcW w:w="1052" w:type="dxa"/>
            <w:noWrap/>
            <w:hideMark/>
          </w:tcPr>
          <w:p w14:paraId="793E485E"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tl/>
              </w:rPr>
              <w:t>الحد الأعلى</w:t>
            </w:r>
          </w:p>
        </w:tc>
        <w:tc>
          <w:tcPr>
            <w:tcW w:w="836" w:type="dxa"/>
            <w:noWrap/>
            <w:hideMark/>
          </w:tcPr>
          <w:p w14:paraId="656B3402" w14:textId="77777777" w:rsidR="002206BC" w:rsidRPr="00640436" w:rsidRDefault="002206BC" w:rsidP="005D7D82">
            <w:pPr>
              <w:bidi/>
              <w:jc w:val="center"/>
              <w:rPr>
                <w:rFonts w:ascii="Arial" w:hAnsi="Arial" w:cs="Arial"/>
                <w:b/>
                <w:bCs/>
                <w:color w:val="00B050"/>
                <w:sz w:val="16"/>
                <w:szCs w:val="16"/>
                <w:rtl/>
              </w:rPr>
            </w:pPr>
            <w:r w:rsidRPr="00640436">
              <w:rPr>
                <w:rFonts w:ascii="Arial" w:hAnsi="Arial" w:cs="Arial"/>
                <w:b/>
                <w:bCs/>
                <w:color w:val="00B050"/>
                <w:sz w:val="16"/>
                <w:szCs w:val="16"/>
              </w:rPr>
              <w:t>0.046</w:t>
            </w:r>
          </w:p>
        </w:tc>
        <w:tc>
          <w:tcPr>
            <w:tcW w:w="715" w:type="dxa"/>
            <w:noWrap/>
            <w:hideMark/>
          </w:tcPr>
          <w:p w14:paraId="5CB7264A" w14:textId="77777777" w:rsidR="002206BC" w:rsidRPr="00640436" w:rsidRDefault="002206BC" w:rsidP="005D7D82">
            <w:pPr>
              <w:bidi/>
              <w:jc w:val="center"/>
              <w:rPr>
                <w:rFonts w:ascii="Arial" w:hAnsi="Arial" w:cs="Arial"/>
                <w:b/>
                <w:bCs/>
                <w:color w:val="00B050"/>
                <w:sz w:val="16"/>
                <w:szCs w:val="16"/>
                <w:rtl/>
              </w:rPr>
            </w:pPr>
            <w:r w:rsidRPr="00640436">
              <w:rPr>
                <w:rFonts w:ascii="Arial" w:hAnsi="Arial" w:cs="Arial"/>
                <w:b/>
                <w:bCs/>
                <w:color w:val="00B050"/>
                <w:sz w:val="16"/>
                <w:szCs w:val="16"/>
              </w:rPr>
              <w:t>0.017</w:t>
            </w:r>
          </w:p>
        </w:tc>
        <w:tc>
          <w:tcPr>
            <w:tcW w:w="715" w:type="dxa"/>
            <w:noWrap/>
            <w:hideMark/>
          </w:tcPr>
          <w:p w14:paraId="7944BE7E" w14:textId="77777777" w:rsidR="002206BC" w:rsidRPr="00640436" w:rsidRDefault="002206BC" w:rsidP="005D7D82">
            <w:pPr>
              <w:bidi/>
              <w:jc w:val="center"/>
              <w:rPr>
                <w:rFonts w:ascii="Arial" w:hAnsi="Arial" w:cs="Arial"/>
                <w:b/>
                <w:bCs/>
                <w:color w:val="00B050"/>
                <w:sz w:val="16"/>
                <w:szCs w:val="16"/>
              </w:rPr>
            </w:pPr>
            <w:r w:rsidRPr="00640436">
              <w:rPr>
                <w:rFonts w:ascii="Arial" w:hAnsi="Arial" w:cs="Arial"/>
                <w:b/>
                <w:bCs/>
                <w:color w:val="00B050"/>
                <w:sz w:val="16"/>
                <w:szCs w:val="16"/>
              </w:rPr>
              <w:t>0.045</w:t>
            </w:r>
          </w:p>
        </w:tc>
        <w:tc>
          <w:tcPr>
            <w:tcW w:w="715" w:type="dxa"/>
            <w:noWrap/>
            <w:hideMark/>
          </w:tcPr>
          <w:p w14:paraId="5D4CF144" w14:textId="77777777" w:rsidR="002206BC" w:rsidRPr="00640436" w:rsidRDefault="002206BC" w:rsidP="005D7D82">
            <w:pPr>
              <w:bidi/>
              <w:jc w:val="center"/>
              <w:rPr>
                <w:rFonts w:ascii="Arial" w:hAnsi="Arial" w:cs="Arial"/>
                <w:b/>
                <w:bCs/>
                <w:color w:val="00B050"/>
                <w:sz w:val="16"/>
                <w:szCs w:val="16"/>
              </w:rPr>
            </w:pPr>
            <w:r w:rsidRPr="00640436">
              <w:rPr>
                <w:rFonts w:ascii="Arial" w:hAnsi="Arial" w:cs="Arial"/>
                <w:b/>
                <w:bCs/>
                <w:color w:val="00B050"/>
                <w:sz w:val="16"/>
                <w:szCs w:val="16"/>
              </w:rPr>
              <w:t>0.051</w:t>
            </w:r>
          </w:p>
        </w:tc>
        <w:tc>
          <w:tcPr>
            <w:tcW w:w="715" w:type="dxa"/>
            <w:noWrap/>
            <w:hideMark/>
          </w:tcPr>
          <w:p w14:paraId="6BD0A387" w14:textId="77777777" w:rsidR="002206BC" w:rsidRPr="00640436" w:rsidRDefault="002206BC" w:rsidP="005D7D82">
            <w:pPr>
              <w:bidi/>
              <w:jc w:val="center"/>
              <w:rPr>
                <w:rFonts w:ascii="Arial" w:hAnsi="Arial" w:cs="Arial"/>
                <w:b/>
                <w:bCs/>
                <w:color w:val="00B050"/>
                <w:sz w:val="16"/>
                <w:szCs w:val="16"/>
              </w:rPr>
            </w:pPr>
            <w:r w:rsidRPr="00640436">
              <w:rPr>
                <w:rFonts w:ascii="Arial" w:hAnsi="Arial" w:cs="Arial"/>
                <w:b/>
                <w:bCs/>
                <w:color w:val="00B050"/>
                <w:sz w:val="16"/>
                <w:szCs w:val="16"/>
              </w:rPr>
              <w:t>0.004</w:t>
            </w:r>
          </w:p>
        </w:tc>
        <w:tc>
          <w:tcPr>
            <w:tcW w:w="715" w:type="dxa"/>
            <w:noWrap/>
            <w:hideMark/>
          </w:tcPr>
          <w:p w14:paraId="3E1E6C7A" w14:textId="77777777" w:rsidR="002206BC" w:rsidRPr="00640436" w:rsidRDefault="002206BC" w:rsidP="005D7D82">
            <w:pPr>
              <w:bidi/>
              <w:jc w:val="center"/>
              <w:rPr>
                <w:rFonts w:ascii="Arial" w:hAnsi="Arial" w:cs="Arial"/>
                <w:b/>
                <w:bCs/>
                <w:color w:val="00B050"/>
                <w:sz w:val="16"/>
                <w:szCs w:val="16"/>
              </w:rPr>
            </w:pPr>
            <w:r w:rsidRPr="00640436">
              <w:rPr>
                <w:rFonts w:ascii="Arial" w:hAnsi="Arial" w:cs="Arial"/>
                <w:b/>
                <w:bCs/>
                <w:color w:val="00B050"/>
                <w:sz w:val="16"/>
                <w:szCs w:val="16"/>
              </w:rPr>
              <w:t>0.004</w:t>
            </w:r>
          </w:p>
        </w:tc>
        <w:tc>
          <w:tcPr>
            <w:tcW w:w="714" w:type="dxa"/>
            <w:noWrap/>
            <w:hideMark/>
          </w:tcPr>
          <w:p w14:paraId="303456AB" w14:textId="77777777" w:rsidR="002206BC" w:rsidRPr="00640436" w:rsidRDefault="002206BC" w:rsidP="005D7D82">
            <w:pPr>
              <w:bidi/>
              <w:jc w:val="center"/>
              <w:rPr>
                <w:rFonts w:ascii="Arial" w:hAnsi="Arial" w:cs="Arial"/>
                <w:b/>
                <w:bCs/>
                <w:color w:val="00B050"/>
                <w:sz w:val="16"/>
                <w:szCs w:val="16"/>
              </w:rPr>
            </w:pPr>
            <w:r w:rsidRPr="00640436">
              <w:rPr>
                <w:rFonts w:ascii="Arial" w:hAnsi="Arial" w:cs="Arial"/>
                <w:b/>
                <w:bCs/>
                <w:color w:val="00B050"/>
                <w:sz w:val="16"/>
                <w:szCs w:val="16"/>
              </w:rPr>
              <w:t>0.037</w:t>
            </w:r>
          </w:p>
        </w:tc>
        <w:tc>
          <w:tcPr>
            <w:tcW w:w="714" w:type="dxa"/>
            <w:noWrap/>
            <w:hideMark/>
          </w:tcPr>
          <w:p w14:paraId="62EDA97F" w14:textId="77777777" w:rsidR="002206BC" w:rsidRPr="00640436" w:rsidRDefault="002206BC" w:rsidP="005D7D82">
            <w:pPr>
              <w:bidi/>
              <w:jc w:val="center"/>
              <w:rPr>
                <w:rFonts w:ascii="Arial" w:hAnsi="Arial" w:cs="Arial"/>
                <w:b/>
                <w:bCs/>
                <w:color w:val="00B050"/>
                <w:sz w:val="16"/>
                <w:szCs w:val="16"/>
              </w:rPr>
            </w:pPr>
            <w:r w:rsidRPr="00640436">
              <w:rPr>
                <w:rFonts w:ascii="Arial" w:hAnsi="Arial" w:cs="Arial"/>
                <w:b/>
                <w:bCs/>
                <w:color w:val="00B050"/>
                <w:sz w:val="16"/>
                <w:szCs w:val="16"/>
              </w:rPr>
              <w:t>0.022</w:t>
            </w:r>
          </w:p>
        </w:tc>
        <w:tc>
          <w:tcPr>
            <w:tcW w:w="897" w:type="dxa"/>
            <w:noWrap/>
            <w:hideMark/>
          </w:tcPr>
          <w:p w14:paraId="528C6300" w14:textId="77777777" w:rsidR="002206BC" w:rsidRPr="00640436" w:rsidRDefault="002206BC" w:rsidP="005D7D82">
            <w:pPr>
              <w:bidi/>
              <w:jc w:val="center"/>
              <w:rPr>
                <w:rFonts w:ascii="Arial" w:hAnsi="Arial" w:cs="Arial"/>
                <w:b/>
                <w:bCs/>
                <w:color w:val="00B050"/>
                <w:sz w:val="16"/>
                <w:szCs w:val="16"/>
              </w:rPr>
            </w:pPr>
            <w:r w:rsidRPr="00640436">
              <w:rPr>
                <w:rFonts w:ascii="Arial" w:hAnsi="Arial" w:cs="Arial"/>
                <w:b/>
                <w:bCs/>
                <w:color w:val="00B050"/>
                <w:sz w:val="16"/>
                <w:szCs w:val="16"/>
              </w:rPr>
              <w:t>0.004</w:t>
            </w:r>
          </w:p>
        </w:tc>
        <w:tc>
          <w:tcPr>
            <w:tcW w:w="709" w:type="dxa"/>
            <w:noWrap/>
            <w:hideMark/>
          </w:tcPr>
          <w:p w14:paraId="6EBEC61F" w14:textId="77777777" w:rsidR="002206BC" w:rsidRPr="00640436" w:rsidRDefault="002206BC" w:rsidP="005D7D82">
            <w:pPr>
              <w:bidi/>
              <w:jc w:val="center"/>
              <w:rPr>
                <w:rFonts w:ascii="Arial" w:hAnsi="Arial" w:cs="Arial"/>
                <w:b/>
                <w:bCs/>
                <w:color w:val="00B050"/>
                <w:sz w:val="16"/>
                <w:szCs w:val="16"/>
              </w:rPr>
            </w:pPr>
            <w:r w:rsidRPr="00640436">
              <w:rPr>
                <w:rFonts w:ascii="Arial" w:hAnsi="Arial" w:cs="Arial"/>
                <w:b/>
                <w:bCs/>
                <w:color w:val="00B050"/>
                <w:sz w:val="16"/>
                <w:szCs w:val="16"/>
              </w:rPr>
              <w:t>0.027</w:t>
            </w:r>
          </w:p>
        </w:tc>
        <w:tc>
          <w:tcPr>
            <w:tcW w:w="709" w:type="dxa"/>
            <w:noWrap/>
            <w:hideMark/>
          </w:tcPr>
          <w:p w14:paraId="27C38C46" w14:textId="77777777" w:rsidR="002206BC" w:rsidRPr="00640436" w:rsidRDefault="002206BC" w:rsidP="005D7D82">
            <w:pPr>
              <w:bidi/>
              <w:jc w:val="center"/>
              <w:rPr>
                <w:rFonts w:ascii="Arial" w:hAnsi="Arial" w:cs="Arial"/>
                <w:b/>
                <w:bCs/>
                <w:color w:val="00B050"/>
                <w:sz w:val="16"/>
                <w:szCs w:val="16"/>
              </w:rPr>
            </w:pPr>
            <w:r w:rsidRPr="00640436">
              <w:rPr>
                <w:rFonts w:ascii="Arial" w:hAnsi="Arial" w:cs="Arial"/>
                <w:b/>
                <w:bCs/>
                <w:color w:val="00B050"/>
                <w:sz w:val="16"/>
                <w:szCs w:val="16"/>
              </w:rPr>
              <w:t>0.047</w:t>
            </w:r>
          </w:p>
        </w:tc>
        <w:tc>
          <w:tcPr>
            <w:tcW w:w="850" w:type="dxa"/>
            <w:noWrap/>
            <w:hideMark/>
          </w:tcPr>
          <w:p w14:paraId="13E91A65" w14:textId="77777777" w:rsidR="002206BC" w:rsidRPr="00640436" w:rsidRDefault="002206BC" w:rsidP="005D7D82">
            <w:pPr>
              <w:bidi/>
              <w:jc w:val="center"/>
              <w:rPr>
                <w:rFonts w:ascii="Arial" w:hAnsi="Arial" w:cs="Arial"/>
                <w:b/>
                <w:bCs/>
                <w:color w:val="00B050"/>
                <w:sz w:val="16"/>
                <w:szCs w:val="16"/>
              </w:rPr>
            </w:pPr>
            <w:r w:rsidRPr="00640436">
              <w:rPr>
                <w:rFonts w:ascii="Arial" w:hAnsi="Arial" w:cs="Arial"/>
                <w:b/>
                <w:bCs/>
                <w:color w:val="00B050"/>
                <w:sz w:val="16"/>
                <w:szCs w:val="16"/>
              </w:rPr>
              <w:t>0.016</w:t>
            </w:r>
          </w:p>
        </w:tc>
        <w:tc>
          <w:tcPr>
            <w:tcW w:w="851" w:type="dxa"/>
            <w:noWrap/>
            <w:hideMark/>
          </w:tcPr>
          <w:p w14:paraId="70A65AAC" w14:textId="77777777" w:rsidR="002206BC" w:rsidRPr="00640436" w:rsidRDefault="002206BC" w:rsidP="005D7D82">
            <w:pPr>
              <w:bidi/>
              <w:jc w:val="center"/>
              <w:rPr>
                <w:rFonts w:ascii="Arial" w:hAnsi="Arial" w:cs="Arial"/>
                <w:b/>
                <w:bCs/>
                <w:color w:val="00B050"/>
                <w:sz w:val="16"/>
                <w:szCs w:val="16"/>
              </w:rPr>
            </w:pPr>
          </w:p>
        </w:tc>
        <w:tc>
          <w:tcPr>
            <w:tcW w:w="709" w:type="dxa"/>
            <w:noWrap/>
            <w:hideMark/>
          </w:tcPr>
          <w:p w14:paraId="38F16B5A" w14:textId="77777777" w:rsidR="002206BC" w:rsidRPr="00640436" w:rsidRDefault="002206BC" w:rsidP="005D7D82">
            <w:pPr>
              <w:bidi/>
              <w:jc w:val="center"/>
              <w:rPr>
                <w:rFonts w:ascii="Arial" w:hAnsi="Arial" w:cs="Arial"/>
                <w:b/>
                <w:bCs/>
                <w:color w:val="00B050"/>
                <w:sz w:val="16"/>
                <w:szCs w:val="16"/>
              </w:rPr>
            </w:pPr>
            <w:r w:rsidRPr="00640436">
              <w:rPr>
                <w:rFonts w:ascii="Arial" w:hAnsi="Arial" w:cs="Arial"/>
                <w:b/>
                <w:bCs/>
                <w:color w:val="00B050"/>
                <w:sz w:val="16"/>
                <w:szCs w:val="16"/>
              </w:rPr>
              <w:t>0.05</w:t>
            </w:r>
            <w:r>
              <w:rPr>
                <w:rFonts w:ascii="Arial" w:hAnsi="Arial" w:cs="Arial"/>
                <w:b/>
                <w:bCs/>
                <w:color w:val="00B050"/>
                <w:sz w:val="16"/>
                <w:szCs w:val="16"/>
              </w:rPr>
              <w:t>1</w:t>
            </w:r>
          </w:p>
        </w:tc>
        <w:tc>
          <w:tcPr>
            <w:tcW w:w="858" w:type="dxa"/>
            <w:noWrap/>
            <w:hideMark/>
          </w:tcPr>
          <w:p w14:paraId="20B020B5" w14:textId="77777777" w:rsidR="002206BC" w:rsidRPr="00F90684" w:rsidRDefault="002206BC" w:rsidP="005D7D82">
            <w:pPr>
              <w:bidi/>
              <w:jc w:val="center"/>
              <w:rPr>
                <w:rFonts w:ascii="Arial" w:hAnsi="Arial" w:cs="Arial"/>
                <w:b/>
                <w:bCs/>
                <w:sz w:val="16"/>
                <w:szCs w:val="16"/>
              </w:rPr>
            </w:pPr>
          </w:p>
        </w:tc>
        <w:tc>
          <w:tcPr>
            <w:tcW w:w="701" w:type="dxa"/>
            <w:noWrap/>
            <w:hideMark/>
          </w:tcPr>
          <w:p w14:paraId="1FE37E65" w14:textId="77777777" w:rsidR="002206BC" w:rsidRPr="00F90684" w:rsidRDefault="002206BC" w:rsidP="005D7D82">
            <w:pPr>
              <w:bidi/>
              <w:jc w:val="center"/>
              <w:rPr>
                <w:rFonts w:ascii="Arial" w:hAnsi="Arial" w:cs="Arial"/>
                <w:b/>
                <w:bCs/>
                <w:sz w:val="16"/>
                <w:szCs w:val="16"/>
              </w:rPr>
            </w:pPr>
          </w:p>
        </w:tc>
      </w:tr>
      <w:tr w:rsidR="002206BC" w:rsidRPr="00A1546B" w14:paraId="40677DDD" w14:textId="77777777" w:rsidTr="000F55AE">
        <w:trPr>
          <w:trHeight w:val="288"/>
          <w:jc w:val="center"/>
        </w:trPr>
        <w:tc>
          <w:tcPr>
            <w:tcW w:w="1052" w:type="dxa"/>
            <w:noWrap/>
            <w:hideMark/>
          </w:tcPr>
          <w:p w14:paraId="1A7D36E9"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tl/>
              </w:rPr>
              <w:t>الحد الأدنى</w:t>
            </w:r>
          </w:p>
        </w:tc>
        <w:tc>
          <w:tcPr>
            <w:tcW w:w="836" w:type="dxa"/>
            <w:noWrap/>
            <w:hideMark/>
          </w:tcPr>
          <w:p w14:paraId="50B0421D" w14:textId="77777777" w:rsidR="002206BC" w:rsidRPr="00F90684" w:rsidRDefault="002206BC" w:rsidP="005D7D82">
            <w:pPr>
              <w:bidi/>
              <w:jc w:val="center"/>
              <w:rPr>
                <w:rFonts w:ascii="Arial" w:hAnsi="Arial" w:cs="Arial"/>
                <w:b/>
                <w:bCs/>
                <w:sz w:val="16"/>
                <w:szCs w:val="16"/>
                <w:rtl/>
              </w:rPr>
            </w:pPr>
            <w:r w:rsidRPr="00F90684">
              <w:rPr>
                <w:rFonts w:ascii="Arial" w:hAnsi="Arial" w:cs="Arial"/>
                <w:b/>
                <w:bCs/>
                <w:sz w:val="16"/>
                <w:szCs w:val="16"/>
              </w:rPr>
              <w:t>-0.033</w:t>
            </w:r>
          </w:p>
        </w:tc>
        <w:tc>
          <w:tcPr>
            <w:tcW w:w="715" w:type="dxa"/>
            <w:noWrap/>
            <w:hideMark/>
          </w:tcPr>
          <w:p w14:paraId="14E53897"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-0.025</w:t>
            </w:r>
          </w:p>
        </w:tc>
        <w:tc>
          <w:tcPr>
            <w:tcW w:w="715" w:type="dxa"/>
            <w:noWrap/>
            <w:hideMark/>
          </w:tcPr>
          <w:p w14:paraId="38B8BB78"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-0.023</w:t>
            </w:r>
          </w:p>
        </w:tc>
        <w:tc>
          <w:tcPr>
            <w:tcW w:w="715" w:type="dxa"/>
            <w:noWrap/>
            <w:hideMark/>
          </w:tcPr>
          <w:p w14:paraId="21FCB06E"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-0.030</w:t>
            </w:r>
          </w:p>
        </w:tc>
        <w:tc>
          <w:tcPr>
            <w:tcW w:w="715" w:type="dxa"/>
            <w:noWrap/>
            <w:hideMark/>
          </w:tcPr>
          <w:p w14:paraId="76092A86"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-0.106</w:t>
            </w:r>
          </w:p>
        </w:tc>
        <w:tc>
          <w:tcPr>
            <w:tcW w:w="715" w:type="dxa"/>
            <w:noWrap/>
            <w:hideMark/>
          </w:tcPr>
          <w:p w14:paraId="58B14A38"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-0.032</w:t>
            </w:r>
          </w:p>
        </w:tc>
        <w:tc>
          <w:tcPr>
            <w:tcW w:w="714" w:type="dxa"/>
            <w:noWrap/>
            <w:hideMark/>
          </w:tcPr>
          <w:p w14:paraId="247923C8"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-0.036</w:t>
            </w:r>
          </w:p>
        </w:tc>
        <w:tc>
          <w:tcPr>
            <w:tcW w:w="714" w:type="dxa"/>
            <w:noWrap/>
            <w:hideMark/>
          </w:tcPr>
          <w:p w14:paraId="565E768A"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-0.034</w:t>
            </w:r>
          </w:p>
        </w:tc>
        <w:tc>
          <w:tcPr>
            <w:tcW w:w="897" w:type="dxa"/>
            <w:noWrap/>
            <w:hideMark/>
          </w:tcPr>
          <w:p w14:paraId="00F65F88"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-0.027</w:t>
            </w:r>
          </w:p>
        </w:tc>
        <w:tc>
          <w:tcPr>
            <w:tcW w:w="709" w:type="dxa"/>
            <w:noWrap/>
            <w:hideMark/>
          </w:tcPr>
          <w:p w14:paraId="06BB9E41"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-0.021</w:t>
            </w:r>
          </w:p>
        </w:tc>
        <w:tc>
          <w:tcPr>
            <w:tcW w:w="709" w:type="dxa"/>
            <w:noWrap/>
            <w:hideMark/>
          </w:tcPr>
          <w:p w14:paraId="66B2DFC8"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-0.030</w:t>
            </w:r>
          </w:p>
        </w:tc>
        <w:tc>
          <w:tcPr>
            <w:tcW w:w="850" w:type="dxa"/>
            <w:noWrap/>
            <w:hideMark/>
          </w:tcPr>
          <w:p w14:paraId="773FDB86"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-0.044</w:t>
            </w:r>
          </w:p>
        </w:tc>
        <w:tc>
          <w:tcPr>
            <w:tcW w:w="851" w:type="dxa"/>
            <w:noWrap/>
            <w:hideMark/>
          </w:tcPr>
          <w:p w14:paraId="67D5A05C" w14:textId="77777777" w:rsidR="002206BC" w:rsidRPr="00F90684" w:rsidRDefault="002206BC" w:rsidP="005D7D82">
            <w:pPr>
              <w:bidi/>
              <w:jc w:val="center"/>
              <w:rPr>
                <w:rFonts w:ascii="Arial" w:hAnsi="Arial" w:cs="Arial"/>
                <w:b/>
                <w:bCs/>
                <w:sz w:val="16"/>
                <w:szCs w:val="16"/>
              </w:rPr>
            </w:pPr>
          </w:p>
        </w:tc>
        <w:tc>
          <w:tcPr>
            <w:tcW w:w="709" w:type="dxa"/>
            <w:noWrap/>
            <w:hideMark/>
          </w:tcPr>
          <w:p w14:paraId="0975CCDB" w14:textId="77777777" w:rsidR="002206BC" w:rsidRPr="00F90684" w:rsidRDefault="002206BC" w:rsidP="005D7D82">
            <w:pPr>
              <w:bidi/>
              <w:jc w:val="center"/>
              <w:rPr>
                <w:rFonts w:ascii="Arial" w:hAnsi="Arial" w:cs="Arial"/>
                <w:b/>
                <w:bCs/>
                <w:sz w:val="16"/>
                <w:szCs w:val="16"/>
              </w:rPr>
            </w:pPr>
          </w:p>
        </w:tc>
        <w:tc>
          <w:tcPr>
            <w:tcW w:w="858" w:type="dxa"/>
            <w:noWrap/>
            <w:hideMark/>
          </w:tcPr>
          <w:p w14:paraId="0740A276" w14:textId="77777777" w:rsidR="002206BC" w:rsidRPr="00F90684" w:rsidRDefault="002206BC" w:rsidP="005D7D82">
            <w:pPr>
              <w:bidi/>
              <w:jc w:val="center"/>
              <w:rPr>
                <w:rFonts w:ascii="Arial" w:hAnsi="Arial" w:cs="Arial"/>
                <w:b/>
                <w:bCs/>
                <w:sz w:val="16"/>
                <w:szCs w:val="16"/>
              </w:rPr>
            </w:pPr>
            <w:r w:rsidRPr="00F90684">
              <w:rPr>
                <w:rFonts w:ascii="Arial" w:hAnsi="Arial" w:cs="Arial"/>
                <w:b/>
                <w:bCs/>
                <w:sz w:val="16"/>
                <w:szCs w:val="16"/>
              </w:rPr>
              <w:t>-0.1059</w:t>
            </w:r>
          </w:p>
        </w:tc>
        <w:tc>
          <w:tcPr>
            <w:tcW w:w="701" w:type="dxa"/>
            <w:noWrap/>
            <w:hideMark/>
          </w:tcPr>
          <w:p w14:paraId="55A5457C" w14:textId="77777777" w:rsidR="002206BC" w:rsidRPr="00F90684" w:rsidRDefault="002206BC" w:rsidP="005D7D82">
            <w:pPr>
              <w:bidi/>
              <w:jc w:val="center"/>
              <w:rPr>
                <w:rFonts w:ascii="Arial" w:hAnsi="Arial" w:cs="Arial"/>
                <w:b/>
                <w:bCs/>
                <w:sz w:val="16"/>
                <w:szCs w:val="16"/>
              </w:rPr>
            </w:pPr>
          </w:p>
        </w:tc>
      </w:tr>
    </w:tbl>
    <w:p w14:paraId="5D545CA1" w14:textId="77777777" w:rsidR="003D408A" w:rsidRDefault="003D408A" w:rsidP="00664301">
      <w:pPr>
        <w:bidi/>
        <w:spacing w:line="240" w:lineRule="auto"/>
        <w:contextualSpacing/>
        <w:jc w:val="both"/>
        <w:rPr>
          <w:rFonts w:ascii="Simplified Arabic" w:eastAsia="Times New Roman" w:hAnsi="Simplified Arabic" w:cs="Simplified Arabic"/>
          <w:b/>
          <w:bCs/>
          <w:sz w:val="28"/>
          <w:szCs w:val="28"/>
          <w:rtl/>
          <w:lang w:bidi="ar-IQ"/>
        </w:rPr>
      </w:pPr>
      <w:r>
        <w:rPr>
          <w:rFonts w:ascii="Simplified Arabic" w:eastAsia="Times New Roman" w:hAnsi="Simplified Arabic" w:cs="Simplified Arabic"/>
          <w:b/>
          <w:bCs/>
          <w:sz w:val="28"/>
          <w:szCs w:val="28"/>
          <w:rtl/>
          <w:lang w:bidi="ar-IQ"/>
        </w:rPr>
        <w:br w:type="page"/>
      </w:r>
    </w:p>
    <w:p w14:paraId="0872620F" w14:textId="77777777" w:rsidR="003D408A" w:rsidRDefault="003D408A" w:rsidP="003D408A">
      <w:pPr>
        <w:bidi/>
        <w:spacing w:line="240" w:lineRule="auto"/>
        <w:contextualSpacing/>
        <w:jc w:val="both"/>
        <w:rPr>
          <w:rFonts w:ascii="Simplified Arabic" w:eastAsia="Times New Roman" w:hAnsi="Simplified Arabic" w:cs="Simplified Arabic"/>
          <w:b/>
          <w:bCs/>
          <w:sz w:val="28"/>
          <w:szCs w:val="28"/>
          <w:rtl/>
          <w:lang w:bidi="ar-IQ"/>
        </w:rPr>
        <w:sectPr w:rsidR="003D408A" w:rsidSect="003D408A">
          <w:pgSz w:w="15840" w:h="12240" w:orient="landscape" w:code="1"/>
          <w:pgMar w:top="1440" w:right="540" w:bottom="1440" w:left="1440" w:header="720" w:footer="720" w:gutter="0"/>
          <w:cols w:space="720"/>
          <w:docGrid w:linePitch="360"/>
        </w:sectPr>
      </w:pPr>
    </w:p>
    <w:p w14:paraId="27289D90" w14:textId="77777777" w:rsidR="0028318F" w:rsidRDefault="0028318F" w:rsidP="0028318F">
      <w:pPr>
        <w:pStyle w:val="Paragraphedeliste"/>
        <w:tabs>
          <w:tab w:val="left" w:pos="84"/>
        </w:tabs>
        <w:jc w:val="lowKashida"/>
        <w:rPr>
          <w:rFonts w:ascii="Simplified Arabic" w:eastAsia="Times New Roman" w:hAnsi="Simplified Arabic" w:cs="Simplified Arabic"/>
          <w:b/>
          <w:bCs/>
          <w:sz w:val="28"/>
          <w:szCs w:val="28"/>
          <w:rtl/>
          <w:lang w:bidi="ar-IQ"/>
        </w:rPr>
      </w:pPr>
    </w:p>
    <w:p w14:paraId="5C31550F" w14:textId="77777777" w:rsidR="0028318F" w:rsidRDefault="0028318F" w:rsidP="0028318F">
      <w:pPr>
        <w:pStyle w:val="Paragraphedeliste"/>
        <w:tabs>
          <w:tab w:val="left" w:pos="84"/>
        </w:tabs>
        <w:jc w:val="lowKashida"/>
        <w:rPr>
          <w:rFonts w:ascii="Simplified Arabic" w:eastAsia="Times New Roman" w:hAnsi="Simplified Arabic" w:cs="Simplified Arabic"/>
          <w:b/>
          <w:bCs/>
          <w:sz w:val="28"/>
          <w:szCs w:val="28"/>
          <w:rtl/>
          <w:lang w:bidi="ar-IQ"/>
        </w:rPr>
      </w:pPr>
      <w:r>
        <w:rPr>
          <w:rFonts w:ascii="Simplified Arabic" w:eastAsia="Times New Roman" w:hAnsi="Simplified Arabic" w:cs="Simplified Arabic" w:hint="cs"/>
          <w:b/>
          <w:bCs/>
          <w:sz w:val="28"/>
          <w:szCs w:val="28"/>
          <w:rtl/>
          <w:lang w:bidi="ar-IQ"/>
        </w:rPr>
        <w:t>والشكل التالي يوضح أي السنوات الأعلى تحقيقاً للموارد المالية وأيهما أدنا لمصارف العينة:</w:t>
      </w:r>
    </w:p>
    <w:p w14:paraId="6B98FFAE" w14:textId="77777777" w:rsidR="0028318F" w:rsidRDefault="0028318F" w:rsidP="0028318F">
      <w:pPr>
        <w:pStyle w:val="Paragraphedeliste"/>
        <w:tabs>
          <w:tab w:val="left" w:pos="84"/>
        </w:tabs>
        <w:jc w:val="lowKashida"/>
        <w:rPr>
          <w:rFonts w:ascii="Simplified Arabic" w:eastAsia="Times New Roman" w:hAnsi="Simplified Arabic" w:cs="Simplified Arabic"/>
          <w:b/>
          <w:bCs/>
          <w:sz w:val="28"/>
          <w:szCs w:val="28"/>
          <w:lang w:bidi="ar-IQ"/>
        </w:rPr>
      </w:pPr>
      <w:r>
        <w:rPr>
          <w:noProof/>
          <w:lang w:val="fr-FR" w:eastAsia="fr-FR"/>
        </w:rPr>
        <w:drawing>
          <wp:inline distT="0" distB="0" distL="0" distR="0" wp14:anchorId="7FA078E4" wp14:editId="4A4ACDF8">
            <wp:extent cx="5661660" cy="4739640"/>
            <wp:effectExtent l="0" t="0" r="15240" b="3810"/>
            <wp:docPr id="1"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795B13E" w14:textId="77777777" w:rsidR="0028318F" w:rsidRPr="0028318F" w:rsidRDefault="0028318F" w:rsidP="0028318F">
      <w:pPr>
        <w:pStyle w:val="Paragraphedeliste"/>
        <w:tabs>
          <w:tab w:val="left" w:pos="84"/>
        </w:tabs>
        <w:spacing w:after="0" w:line="240" w:lineRule="auto"/>
        <w:jc w:val="lowKashida"/>
        <w:rPr>
          <w:rFonts w:ascii="Simplified Arabic" w:eastAsia="Times New Roman" w:hAnsi="Simplified Arabic" w:cs="Simplified Arabic"/>
          <w:b/>
          <w:bCs/>
          <w:sz w:val="24"/>
          <w:szCs w:val="24"/>
          <w:rtl/>
          <w:lang w:bidi="ar-IQ"/>
        </w:rPr>
      </w:pPr>
      <w:r w:rsidRPr="0028318F">
        <w:rPr>
          <w:rFonts w:ascii="Simplified Arabic" w:eastAsia="Times New Roman" w:hAnsi="Simplified Arabic" w:cs="Simplified Arabic" w:hint="cs"/>
          <w:b/>
          <w:bCs/>
          <w:sz w:val="24"/>
          <w:szCs w:val="24"/>
          <w:rtl/>
          <w:lang w:bidi="ar-IQ"/>
        </w:rPr>
        <w:t>شكل (1) التمثيل البياني لمصارف العينة</w:t>
      </w:r>
      <w:r w:rsidR="002A02F9">
        <w:rPr>
          <w:rFonts w:ascii="Simplified Arabic" w:eastAsia="Times New Roman" w:hAnsi="Simplified Arabic" w:cs="Simplified Arabic" w:hint="cs"/>
          <w:b/>
          <w:bCs/>
          <w:sz w:val="24"/>
          <w:szCs w:val="24"/>
          <w:rtl/>
          <w:lang w:bidi="ar-IQ"/>
        </w:rPr>
        <w:t>.</w:t>
      </w:r>
    </w:p>
    <w:p w14:paraId="74BD7B40" w14:textId="77777777" w:rsidR="0028318F" w:rsidRPr="0028318F" w:rsidRDefault="0028318F" w:rsidP="0028318F">
      <w:pPr>
        <w:pStyle w:val="Paragraphedeliste"/>
        <w:tabs>
          <w:tab w:val="left" w:pos="84"/>
        </w:tabs>
        <w:spacing w:after="0" w:line="240" w:lineRule="auto"/>
        <w:jc w:val="lowKashida"/>
        <w:rPr>
          <w:rFonts w:ascii="Simplified Arabic" w:eastAsia="Times New Roman" w:hAnsi="Simplified Arabic" w:cs="Simplified Arabic"/>
          <w:b/>
          <w:bCs/>
          <w:sz w:val="24"/>
          <w:szCs w:val="24"/>
          <w:lang w:bidi="ar-IQ"/>
        </w:rPr>
      </w:pPr>
      <w:r w:rsidRPr="0028318F">
        <w:rPr>
          <w:rFonts w:ascii="Simplified Arabic" w:eastAsia="Times New Roman" w:hAnsi="Simplified Arabic" w:cs="Simplified Arabic" w:hint="cs"/>
          <w:b/>
          <w:bCs/>
          <w:sz w:val="24"/>
          <w:szCs w:val="24"/>
          <w:rtl/>
          <w:lang w:bidi="ar-IQ"/>
        </w:rPr>
        <w:t>من إعداد الطالب بالاعتماد على برنامج الاكسيل (</w:t>
      </w:r>
      <w:r w:rsidRPr="0028318F">
        <w:rPr>
          <w:rFonts w:ascii="Simplified Arabic" w:eastAsia="Times New Roman" w:hAnsi="Simplified Arabic" w:cs="Simplified Arabic"/>
          <w:b/>
          <w:bCs/>
          <w:sz w:val="24"/>
          <w:szCs w:val="24"/>
          <w:lang w:bidi="ar-IQ"/>
        </w:rPr>
        <w:t>Microsoft Excel</w:t>
      </w:r>
      <w:r w:rsidRPr="0028318F">
        <w:rPr>
          <w:rFonts w:ascii="Simplified Arabic" w:eastAsia="Times New Roman" w:hAnsi="Simplified Arabic" w:cs="Simplified Arabic" w:hint="cs"/>
          <w:b/>
          <w:bCs/>
          <w:sz w:val="24"/>
          <w:szCs w:val="24"/>
          <w:rtl/>
          <w:lang w:bidi="ar-IQ"/>
        </w:rPr>
        <w:t>)</w:t>
      </w:r>
      <w:r w:rsidR="002A02F9">
        <w:rPr>
          <w:rFonts w:ascii="Simplified Arabic" w:eastAsia="Times New Roman" w:hAnsi="Simplified Arabic" w:cs="Simplified Arabic" w:hint="cs"/>
          <w:b/>
          <w:bCs/>
          <w:sz w:val="24"/>
          <w:szCs w:val="24"/>
          <w:rtl/>
          <w:lang w:bidi="ar-IQ"/>
        </w:rPr>
        <w:t>.</w:t>
      </w:r>
    </w:p>
    <w:p w14:paraId="242E3D63" w14:textId="77777777" w:rsidR="002206BC" w:rsidRPr="00C75C27" w:rsidRDefault="002206BC" w:rsidP="0021592E">
      <w:pPr>
        <w:pStyle w:val="Paragraphedeliste"/>
        <w:numPr>
          <w:ilvl w:val="1"/>
          <w:numId w:val="24"/>
        </w:numPr>
        <w:tabs>
          <w:tab w:val="left" w:pos="84"/>
        </w:tabs>
        <w:jc w:val="lowKashida"/>
        <w:rPr>
          <w:rFonts w:ascii="Simplified Arabic" w:eastAsia="Times New Roman" w:hAnsi="Simplified Arabic" w:cs="Simplified Arabic"/>
          <w:b/>
          <w:bCs/>
          <w:sz w:val="28"/>
          <w:szCs w:val="28"/>
          <w:rtl/>
          <w:lang w:bidi="ar-IQ"/>
        </w:rPr>
      </w:pPr>
      <w:r>
        <w:rPr>
          <w:rFonts w:ascii="Simplified Arabic" w:eastAsia="Times New Roman" w:hAnsi="Simplified Arabic" w:cs="Simplified Arabic" w:hint="cs"/>
          <w:b/>
          <w:bCs/>
          <w:sz w:val="28"/>
          <w:szCs w:val="28"/>
          <w:rtl/>
          <w:lang w:bidi="ar-IQ"/>
        </w:rPr>
        <w:t xml:space="preserve">الرافعة المالية </w:t>
      </w:r>
    </w:p>
    <w:p w14:paraId="1CF5D19D" w14:textId="77777777" w:rsidR="002206BC" w:rsidRDefault="002206BC" w:rsidP="005D7D82">
      <w:pPr>
        <w:bidi/>
        <w:spacing w:line="240" w:lineRule="auto"/>
        <w:contextualSpacing/>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     يعد هذا المؤشر مهم على مستوى الهيكل المالي للشركات لكونه المحدد للجانب التمويلي ومرونته لأي نشاطات استثمارية تبنى عليها الشركات بشكل عام والمصارف على وجه الخصوص ، لذا تهتم فيه الإدارات في اتخاذ القرار التمويلي والذي يحسم الوجه المستقبلي للشركة وانعكاساته على قيمتها السوقية ، وعليه تم اعتماد نسبة المطلوبات الى الموجودات كأحد النسب للرافعة المالية ولكون الودائع الجزء الأكبر من هذه المطلوبات فضلا على ان المصارف كمؤسسات </w:t>
      </w:r>
      <w:proofErr w:type="spellStart"/>
      <w:r>
        <w:rPr>
          <w:rFonts w:ascii="Simplified Arabic" w:eastAsia="Times New Roman" w:hAnsi="Simplified Arabic" w:cs="Simplified Arabic" w:hint="cs"/>
          <w:sz w:val="28"/>
          <w:szCs w:val="28"/>
          <w:rtl/>
          <w:lang w:bidi="ar-IQ"/>
        </w:rPr>
        <w:t>ودائعية</w:t>
      </w:r>
      <w:proofErr w:type="spellEnd"/>
      <w:r>
        <w:rPr>
          <w:rFonts w:ascii="Simplified Arabic" w:eastAsia="Times New Roman" w:hAnsi="Simplified Arabic" w:cs="Simplified Arabic" w:hint="cs"/>
          <w:sz w:val="28"/>
          <w:szCs w:val="28"/>
          <w:rtl/>
          <w:lang w:bidi="ar-IQ"/>
        </w:rPr>
        <w:t xml:space="preserve"> تعتمد في تمويلاتها على الودائع لأوجه نشاطاتها الاستثمارية من التسهيلات الائتمانية وغيرها.</w:t>
      </w:r>
    </w:p>
    <w:p w14:paraId="1D7734ED" w14:textId="77777777" w:rsidR="002206BC" w:rsidRDefault="002206BC" w:rsidP="0021592E">
      <w:pPr>
        <w:bidi/>
        <w:spacing w:line="240" w:lineRule="auto"/>
        <w:contextualSpacing/>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   يتضح من خلال الجدول (</w:t>
      </w:r>
      <w:r w:rsidR="0021592E">
        <w:rPr>
          <w:rFonts w:ascii="Simplified Arabic" w:eastAsia="Times New Roman" w:hAnsi="Simplified Arabic" w:cs="Simplified Arabic" w:hint="cs"/>
          <w:sz w:val="28"/>
          <w:szCs w:val="28"/>
          <w:rtl/>
          <w:lang w:bidi="ar-IQ"/>
        </w:rPr>
        <w:t>2</w:t>
      </w:r>
      <w:r>
        <w:rPr>
          <w:rFonts w:ascii="Simplified Arabic" w:eastAsia="Times New Roman" w:hAnsi="Simplified Arabic" w:cs="Simplified Arabic" w:hint="cs"/>
          <w:sz w:val="28"/>
          <w:szCs w:val="28"/>
          <w:rtl/>
          <w:lang w:bidi="ar-IQ"/>
        </w:rPr>
        <w:t xml:space="preserve">) أدناه ان المتوسط العام لهذا المؤشر هو 0.536 للعينة المختارة (15 مصرف و 12 سنة) ، وعلى مستوى متوسطات المصارف ان هناك 8 مصارف فقط سجلت اكثر من المتوسط العام وتمثلت بـــ (الاستثمار ، الخليج ، الشمال ، الشرق الأوسط ، المنصور ، بغداد ، الأهلي ، الاتحاد) وكانت على التوالي (0.564 ، 0.558 ، 0.645 ، 0.659 ، 0.672 ، 0.808 ، 0.572 ، 0.549) وهي بحد ذاتها نتيجة إيجابية تحسب لهذه المصارف خلال المدة المدروسة اذا ما قورنت ببقية المصارف (عينة الدراسة) لكونها تمتلك وفورات في التمويل امكانية تحقيق توظيفها في مجالات استثمارية تدر العوائد المطلوبة والتي تغطي التكاليف التي يتحملها نتيجة ارتفاع هذه النسبة وذلك لاعتماده على الودائع بشكل رئيسي في تمويلاته. ويعد </w:t>
      </w:r>
      <w:r>
        <w:rPr>
          <w:rFonts w:ascii="Simplified Arabic" w:eastAsia="Times New Roman" w:hAnsi="Simplified Arabic" w:cs="Simplified Arabic" w:hint="cs"/>
          <w:sz w:val="28"/>
          <w:szCs w:val="28"/>
          <w:rtl/>
          <w:lang w:bidi="ar-IQ"/>
        </w:rPr>
        <w:lastRenderedPageBreak/>
        <w:t xml:space="preserve">مصرف بغداد الأكثر متوسطا للعينة المختارة وبانحراف معياري </w:t>
      </w:r>
      <w:r>
        <w:rPr>
          <w:rFonts w:ascii="Simplified Arabic" w:eastAsia="Times New Roman" w:hAnsi="Simplified Arabic" w:cs="Simplified Arabic"/>
          <w:sz w:val="28"/>
          <w:szCs w:val="28"/>
          <w:lang w:bidi="ar-IQ"/>
        </w:rPr>
        <w:t>0.040</w:t>
      </w:r>
      <w:r>
        <w:rPr>
          <w:rFonts w:ascii="Simplified Arabic" w:eastAsia="Times New Roman" w:hAnsi="Simplified Arabic" w:cs="Simplified Arabic" w:hint="cs"/>
          <w:sz w:val="28"/>
          <w:szCs w:val="28"/>
          <w:rtl/>
          <w:lang w:bidi="ar-IQ"/>
        </w:rPr>
        <w:t xml:space="preserve"> وهو أدنى انحراف قياسا ببقية المصارف وان دل على شي</w:t>
      </w:r>
      <w:r>
        <w:rPr>
          <w:rFonts w:ascii="Simplified Arabic" w:eastAsia="Times New Roman" w:hAnsi="Simplified Arabic" w:cs="Simplified Arabic" w:hint="eastAsia"/>
          <w:sz w:val="28"/>
          <w:szCs w:val="28"/>
          <w:rtl/>
          <w:lang w:bidi="ar-IQ"/>
        </w:rPr>
        <w:t>ء</w:t>
      </w:r>
      <w:r>
        <w:rPr>
          <w:rFonts w:ascii="Simplified Arabic" w:eastAsia="Times New Roman" w:hAnsi="Simplified Arabic" w:cs="Simplified Arabic" w:hint="cs"/>
          <w:sz w:val="28"/>
          <w:szCs w:val="28"/>
          <w:rtl/>
          <w:lang w:bidi="ar-IQ"/>
        </w:rPr>
        <w:t xml:space="preserve"> حالة التشتت المتدني بين الحدين الأعلى والادنى والاستقرار النسبي له والذي يعد أيضا مرتفعة قياسا بالمتوسط وبلغا (</w:t>
      </w:r>
      <w:proofErr w:type="gramStart"/>
      <w:r>
        <w:rPr>
          <w:rFonts w:ascii="Simplified Arabic" w:eastAsia="Times New Roman" w:hAnsi="Simplified Arabic" w:cs="Simplified Arabic" w:hint="cs"/>
          <w:sz w:val="28"/>
          <w:szCs w:val="28"/>
          <w:rtl/>
          <w:lang w:bidi="ar-IQ"/>
        </w:rPr>
        <w:t>0.876 ،</w:t>
      </w:r>
      <w:proofErr w:type="gramEnd"/>
      <w:r>
        <w:rPr>
          <w:rFonts w:ascii="Simplified Arabic" w:eastAsia="Times New Roman" w:hAnsi="Simplified Arabic" w:cs="Simplified Arabic" w:hint="cs"/>
          <w:sz w:val="28"/>
          <w:szCs w:val="28"/>
          <w:rtl/>
          <w:lang w:bidi="ar-IQ"/>
        </w:rPr>
        <w:t xml:space="preserve"> 0.746) مما يعطي قوة بالنسبة لهذا المصرف من حيث قدرته التمويلية لنشاطاته الاستثمارية، وهذا بحد ذاته سيعزز من ثقة الناس بهذا المصرف. </w:t>
      </w:r>
    </w:p>
    <w:p w14:paraId="0136271E" w14:textId="77777777" w:rsidR="002206BC" w:rsidRDefault="002206BC" w:rsidP="005D7D82">
      <w:pPr>
        <w:bidi/>
        <w:spacing w:line="240" w:lineRule="auto"/>
        <w:contextualSpacing/>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     في حين ان المصارف السبع المتبقية من حيث قوة هذه النسبة رغم التفاوت النسبي خلال الفترة </w:t>
      </w:r>
      <w:proofErr w:type="spellStart"/>
      <w:r>
        <w:rPr>
          <w:rFonts w:ascii="Simplified Arabic" w:eastAsia="Times New Roman" w:hAnsi="Simplified Arabic" w:cs="Simplified Arabic" w:hint="cs"/>
          <w:sz w:val="28"/>
          <w:szCs w:val="28"/>
          <w:rtl/>
          <w:lang w:bidi="ar-IQ"/>
        </w:rPr>
        <w:t>المبحوثة</w:t>
      </w:r>
      <w:proofErr w:type="spellEnd"/>
      <w:r>
        <w:rPr>
          <w:rFonts w:ascii="Simplified Arabic" w:eastAsia="Times New Roman" w:hAnsi="Simplified Arabic" w:cs="Simplified Arabic" w:hint="cs"/>
          <w:sz w:val="28"/>
          <w:szCs w:val="28"/>
          <w:rtl/>
          <w:lang w:bidi="ar-IQ"/>
        </w:rPr>
        <w:t xml:space="preserve"> والتي يظهرها مقدار الانحراف المعياري المرتفع وخاصة في مصرف الشمال  الذي كان الفرق بين الحدين كبيرة نوعما (الحد الأعلى والادنى) والسبب يعود الى سياسة المصرف فضلا عن عدم توافر المعلومات في السنوات الثلاث الأخيرة منه وكذلك التذبذب في الجانب التمويلي المتمثل بالمطلوبات (الودائع على وجه الخصوص) والتي سببت بذلك ، وكذلك الحال مع المصارف الاستثمار والخليج والشرق الأوسط والمنصور والأهلي والاتحاد ، رغم انخفاض مصرف الاستثمار في الانحراف المعياري (بعد مصرف بغداد ضمن المصارف الثمان التي سجلت اعلى متوسطا لهذا المؤشر) وبلغت (0.069) والتي تمثل صورة إيجابية بالنسبة لهذا المصرف (الاستثمار) من حيث استقراره النسبي من حيث حجم تمويلاته وقدرته على التوظيف والتي يبحث عنها الجهات ذات العلاقة.</w:t>
      </w:r>
    </w:p>
    <w:p w14:paraId="15875429" w14:textId="77777777" w:rsidR="002206BC" w:rsidRDefault="002206BC" w:rsidP="0021592E">
      <w:pPr>
        <w:bidi/>
        <w:spacing w:line="240" w:lineRule="auto"/>
        <w:contextualSpacing/>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   اما المصارف المتبقية (7 مصارف) التي سجلت متوسطها أدنى من المتوسط العام بسبب ارتفاع متوسطات للمصارف الثمان في أعلاه والتي تبين تبني وجهات نظر إيجابية او سلبية بكون زيادة هذه النسبة قد يعرض المصارف الى مخاطر مرتفعة رغم انها مؤسسات </w:t>
      </w:r>
      <w:proofErr w:type="spellStart"/>
      <w:r>
        <w:rPr>
          <w:rFonts w:ascii="Simplified Arabic" w:eastAsia="Times New Roman" w:hAnsi="Simplified Arabic" w:cs="Simplified Arabic" w:hint="cs"/>
          <w:sz w:val="28"/>
          <w:szCs w:val="28"/>
          <w:rtl/>
          <w:lang w:bidi="ar-IQ"/>
        </w:rPr>
        <w:t>ودائعية</w:t>
      </w:r>
      <w:proofErr w:type="spellEnd"/>
      <w:r>
        <w:rPr>
          <w:rFonts w:ascii="Simplified Arabic" w:eastAsia="Times New Roman" w:hAnsi="Simplified Arabic" w:cs="Simplified Arabic" w:hint="cs"/>
          <w:sz w:val="28"/>
          <w:szCs w:val="28"/>
          <w:rtl/>
          <w:lang w:bidi="ar-IQ"/>
        </w:rPr>
        <w:t xml:space="preserve"> وتعتمد في تمويلاتها على الودائع في حين ان انخفاضها يدل على انخفاض ثقة الزبائن بإيداع الأموال لدى المصارف تحاشيا لسياساتهم الخاطئة في المجال التوظيفي مما تعرض البعض منها الى إجراءات البنك المركزي العراقي كجهة رقابية والسوق كجانب استثماري واشرافي على المصارف المدرجة وهذا ما تعانيه منه بعض المصارف، فما بين وجهات النظر تظل هذه النسبة منخفضة وغير مشجعة وان كان متوسطها أدنى بقليل من المتوسط العام والجدول (</w:t>
      </w:r>
      <w:r w:rsidR="0021592E">
        <w:rPr>
          <w:rFonts w:ascii="Simplified Arabic" w:eastAsia="Times New Roman" w:hAnsi="Simplified Arabic" w:cs="Simplified Arabic" w:hint="cs"/>
          <w:sz w:val="28"/>
          <w:szCs w:val="28"/>
          <w:rtl/>
          <w:lang w:bidi="ar-IQ"/>
        </w:rPr>
        <w:t>2</w:t>
      </w:r>
      <w:r>
        <w:rPr>
          <w:rFonts w:ascii="Simplified Arabic" w:eastAsia="Times New Roman" w:hAnsi="Simplified Arabic" w:cs="Simplified Arabic" w:hint="cs"/>
          <w:sz w:val="28"/>
          <w:szCs w:val="28"/>
          <w:rtl/>
          <w:lang w:bidi="ar-IQ"/>
        </w:rPr>
        <w:t>) أدناه يبين ذلك.</w:t>
      </w:r>
    </w:p>
    <w:p w14:paraId="03B46D76" w14:textId="77777777" w:rsidR="002A02F9" w:rsidRDefault="002206BC" w:rsidP="002A02F9">
      <w:pPr>
        <w:bidi/>
        <w:spacing w:line="240" w:lineRule="auto"/>
        <w:contextualSpacing/>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   اما التحليل بحسب سنوات الدراسة فيتضح من خلال الجدول ان المتوسطات للمصارف عينة الدراسة كانت في الاربع السنوات الأولى والسنة الأخيرة من الفترة </w:t>
      </w:r>
      <w:proofErr w:type="spellStart"/>
      <w:r>
        <w:rPr>
          <w:rFonts w:ascii="Simplified Arabic" w:eastAsia="Times New Roman" w:hAnsi="Simplified Arabic" w:cs="Simplified Arabic" w:hint="cs"/>
          <w:sz w:val="28"/>
          <w:szCs w:val="28"/>
          <w:rtl/>
          <w:lang w:bidi="ar-IQ"/>
        </w:rPr>
        <w:t>المبحوثة</w:t>
      </w:r>
      <w:proofErr w:type="spellEnd"/>
      <w:r>
        <w:rPr>
          <w:rFonts w:ascii="Simplified Arabic" w:eastAsia="Times New Roman" w:hAnsi="Simplified Arabic" w:cs="Simplified Arabic" w:hint="cs"/>
          <w:sz w:val="28"/>
          <w:szCs w:val="28"/>
          <w:rtl/>
          <w:lang w:bidi="ar-IQ"/>
        </w:rPr>
        <w:t xml:space="preserve"> مرتفعة قياسا بالمتوسط العام البالغ (0.536) واما بقية السنوات فكانت النسب منخفضة وما يعزى ذلك الى سياسات المصارف المتفاوتة من حيث جوانبهم التمويلية خلال تلك الفترة ، فضلا عن الوضع العام بالبلد وحالة التخوف من قبل الناس في إيداع أموالهم لدى المصارف تحاشيا من تعرض المصارف الى مشاكل مالية بسبب سوء الإدارة وخسائر أموالهم او صعوبة الحصول عليها وبما يتوافق مع إجراءات البنك المركزي العراقي. </w:t>
      </w:r>
    </w:p>
    <w:p w14:paraId="3BD7E833" w14:textId="77777777" w:rsidR="002A02F9" w:rsidRPr="002A02F9" w:rsidRDefault="002A02F9" w:rsidP="002A02F9">
      <w:pPr>
        <w:bidi/>
        <w:spacing w:line="240" w:lineRule="auto"/>
        <w:contextualSpacing/>
        <w:jc w:val="both"/>
        <w:rPr>
          <w:rFonts w:ascii="Simplified Arabic" w:eastAsia="Times New Roman" w:hAnsi="Simplified Arabic" w:cs="Simplified Arabic"/>
          <w:sz w:val="28"/>
          <w:szCs w:val="28"/>
          <w:rtl/>
          <w:lang w:bidi="ar-IQ"/>
        </w:rPr>
      </w:pPr>
      <w:r w:rsidRPr="002A02F9">
        <w:rPr>
          <w:rFonts w:ascii="Simplified Arabic" w:eastAsia="Times New Roman" w:hAnsi="Simplified Arabic" w:cs="Simplified Arabic" w:hint="cs"/>
          <w:b/>
          <w:bCs/>
          <w:sz w:val="28"/>
          <w:szCs w:val="28"/>
          <w:rtl/>
          <w:lang w:bidi="ar-IQ"/>
        </w:rPr>
        <w:t>والشكل التالي يوضح أي السنوات الأعلى تحقيقاً للموارد المالية وأيهما أدنا لمصارف العينة:</w:t>
      </w:r>
    </w:p>
    <w:p w14:paraId="64F3C1AE" w14:textId="77777777" w:rsidR="002A02F9" w:rsidRDefault="002A02F9" w:rsidP="002A02F9">
      <w:pPr>
        <w:bidi/>
        <w:spacing w:line="240" w:lineRule="auto"/>
        <w:contextualSpacing/>
        <w:jc w:val="both"/>
        <w:rPr>
          <w:rFonts w:ascii="Simplified Arabic" w:eastAsia="Times New Roman" w:hAnsi="Simplified Arabic" w:cs="Simplified Arabic"/>
          <w:sz w:val="28"/>
          <w:szCs w:val="28"/>
          <w:rtl/>
          <w:lang w:bidi="ar-IQ"/>
        </w:rPr>
      </w:pPr>
      <w:r>
        <w:rPr>
          <w:noProof/>
          <w:lang w:val="fr-FR" w:eastAsia="fr-FR"/>
        </w:rPr>
        <w:lastRenderedPageBreak/>
        <w:drawing>
          <wp:inline distT="0" distB="0" distL="0" distR="0" wp14:anchorId="32CC88C6" wp14:editId="6BA7DA0F">
            <wp:extent cx="5943600" cy="4293235"/>
            <wp:effectExtent l="0" t="0" r="0" b="12065"/>
            <wp:docPr id="2"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65A2DF0" w14:textId="77777777" w:rsidR="002A02F9" w:rsidRPr="005E455A" w:rsidRDefault="002A02F9" w:rsidP="002A02F9">
      <w:pPr>
        <w:pStyle w:val="Paragraphedeliste"/>
        <w:tabs>
          <w:tab w:val="left" w:pos="84"/>
        </w:tabs>
        <w:spacing w:after="0" w:line="240" w:lineRule="auto"/>
        <w:jc w:val="lowKashida"/>
        <w:rPr>
          <w:rFonts w:ascii="Simplified Arabic" w:eastAsia="Times New Roman" w:hAnsi="Simplified Arabic" w:cs="Simplified Arabic"/>
          <w:b/>
          <w:bCs/>
          <w:sz w:val="16"/>
          <w:szCs w:val="16"/>
          <w:rtl/>
          <w:lang w:bidi="ar-IQ"/>
        </w:rPr>
      </w:pPr>
      <w:r w:rsidRPr="005E455A">
        <w:rPr>
          <w:rFonts w:ascii="Simplified Arabic" w:eastAsia="Times New Roman" w:hAnsi="Simplified Arabic" w:cs="Simplified Arabic" w:hint="cs"/>
          <w:b/>
          <w:bCs/>
          <w:sz w:val="16"/>
          <w:szCs w:val="16"/>
          <w:rtl/>
          <w:lang w:bidi="ar-IQ"/>
        </w:rPr>
        <w:t>شكل (2) التمثيل البياني لمصارف العينة.</w:t>
      </w:r>
    </w:p>
    <w:p w14:paraId="7CA14872" w14:textId="77777777" w:rsidR="002A02F9" w:rsidRPr="005E455A" w:rsidRDefault="002A02F9" w:rsidP="002A02F9">
      <w:pPr>
        <w:pStyle w:val="Paragraphedeliste"/>
        <w:tabs>
          <w:tab w:val="left" w:pos="84"/>
        </w:tabs>
        <w:spacing w:after="0" w:line="240" w:lineRule="auto"/>
        <w:jc w:val="lowKashida"/>
        <w:rPr>
          <w:rFonts w:ascii="Simplified Arabic" w:eastAsia="Times New Roman" w:hAnsi="Simplified Arabic" w:cs="Simplified Arabic"/>
          <w:b/>
          <w:bCs/>
          <w:sz w:val="16"/>
          <w:szCs w:val="16"/>
          <w:lang w:bidi="ar-IQ"/>
        </w:rPr>
      </w:pPr>
      <w:r w:rsidRPr="005E455A">
        <w:rPr>
          <w:rFonts w:ascii="Simplified Arabic" w:eastAsia="Times New Roman" w:hAnsi="Simplified Arabic" w:cs="Simplified Arabic" w:hint="cs"/>
          <w:b/>
          <w:bCs/>
          <w:sz w:val="16"/>
          <w:szCs w:val="16"/>
          <w:rtl/>
          <w:lang w:bidi="ar-IQ"/>
        </w:rPr>
        <w:t>من إعداد الطالب بالاعتماد على برنامج الاكسيل (</w:t>
      </w:r>
      <w:r w:rsidRPr="005E455A">
        <w:rPr>
          <w:rFonts w:ascii="Simplified Arabic" w:eastAsia="Times New Roman" w:hAnsi="Simplified Arabic" w:cs="Simplified Arabic"/>
          <w:b/>
          <w:bCs/>
          <w:sz w:val="16"/>
          <w:szCs w:val="16"/>
          <w:lang w:bidi="ar-IQ"/>
        </w:rPr>
        <w:t>Microsoft Excel</w:t>
      </w:r>
      <w:r w:rsidRPr="005E455A">
        <w:rPr>
          <w:rFonts w:ascii="Simplified Arabic" w:eastAsia="Times New Roman" w:hAnsi="Simplified Arabic" w:cs="Simplified Arabic" w:hint="cs"/>
          <w:b/>
          <w:bCs/>
          <w:sz w:val="16"/>
          <w:szCs w:val="16"/>
          <w:rtl/>
          <w:lang w:bidi="ar-IQ"/>
        </w:rPr>
        <w:t>).</w:t>
      </w:r>
    </w:p>
    <w:p w14:paraId="52652BC8" w14:textId="77777777" w:rsidR="002206BC" w:rsidRDefault="002A02F9" w:rsidP="002A02F9">
      <w:pPr>
        <w:bidi/>
        <w:spacing w:line="240" w:lineRule="auto"/>
        <w:contextualSpacing/>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       في حين اظهر المخطط أعلاه ان</w:t>
      </w:r>
      <w:r w:rsidR="002206BC">
        <w:rPr>
          <w:rFonts w:ascii="Simplified Arabic" w:eastAsia="Times New Roman" w:hAnsi="Simplified Arabic" w:cs="Simplified Arabic" w:hint="cs"/>
          <w:sz w:val="28"/>
          <w:szCs w:val="28"/>
          <w:rtl/>
          <w:lang w:bidi="ar-IQ"/>
        </w:rPr>
        <w:t xml:space="preserve"> الحدود الأقصى على مستوى السنوات للمصارف المختارة توزعت بين ثلاثة مصارف فقط وهي حسب الأكبر قيمة (</w:t>
      </w:r>
      <w:proofErr w:type="gramStart"/>
      <w:r w:rsidR="002206BC">
        <w:rPr>
          <w:rFonts w:ascii="Simplified Arabic" w:eastAsia="Times New Roman" w:hAnsi="Simplified Arabic" w:cs="Simplified Arabic" w:hint="cs"/>
          <w:sz w:val="28"/>
          <w:szCs w:val="28"/>
          <w:rtl/>
          <w:lang w:bidi="ar-IQ"/>
        </w:rPr>
        <w:t>بغداد ،</w:t>
      </w:r>
      <w:proofErr w:type="gramEnd"/>
      <w:r w:rsidR="002206BC">
        <w:rPr>
          <w:rFonts w:ascii="Simplified Arabic" w:eastAsia="Times New Roman" w:hAnsi="Simplified Arabic" w:cs="Simplified Arabic" w:hint="cs"/>
          <w:sz w:val="28"/>
          <w:szCs w:val="28"/>
          <w:rtl/>
          <w:lang w:bidi="ar-IQ"/>
        </w:rPr>
        <w:t xml:space="preserve"> المنصور ، الاهلي) مع تفوق واضح لمصرف بغداد وهذا ما يؤكد التحليل السابق </w:t>
      </w:r>
      <w:r>
        <w:rPr>
          <w:rFonts w:ascii="Simplified Arabic" w:eastAsia="Times New Roman" w:hAnsi="Simplified Arabic" w:cs="Simplified Arabic" w:hint="cs"/>
          <w:sz w:val="28"/>
          <w:szCs w:val="28"/>
          <w:rtl/>
          <w:lang w:bidi="ar-IQ"/>
        </w:rPr>
        <w:t xml:space="preserve">أعلاه </w:t>
      </w:r>
      <w:r w:rsidR="002206BC">
        <w:rPr>
          <w:rFonts w:ascii="Simplified Arabic" w:eastAsia="Times New Roman" w:hAnsi="Simplified Arabic" w:cs="Simplified Arabic" w:hint="cs"/>
          <w:sz w:val="28"/>
          <w:szCs w:val="28"/>
          <w:rtl/>
          <w:lang w:bidi="ar-IQ"/>
        </w:rPr>
        <w:t xml:space="preserve">وبأغلب </w:t>
      </w:r>
      <w:r>
        <w:rPr>
          <w:rFonts w:ascii="Simplified Arabic" w:eastAsia="Times New Roman" w:hAnsi="Simplified Arabic" w:cs="Simplified Arabic" w:hint="cs"/>
          <w:sz w:val="28"/>
          <w:szCs w:val="28"/>
          <w:rtl/>
          <w:lang w:bidi="ar-IQ"/>
        </w:rPr>
        <w:t>ال</w:t>
      </w:r>
      <w:r w:rsidR="002206BC">
        <w:rPr>
          <w:rFonts w:ascii="Simplified Arabic" w:eastAsia="Times New Roman" w:hAnsi="Simplified Arabic" w:cs="Simplified Arabic" w:hint="cs"/>
          <w:sz w:val="28"/>
          <w:szCs w:val="28"/>
          <w:rtl/>
          <w:lang w:bidi="ar-IQ"/>
        </w:rPr>
        <w:t xml:space="preserve">فترات </w:t>
      </w:r>
      <w:proofErr w:type="spellStart"/>
      <w:r w:rsidR="002206BC">
        <w:rPr>
          <w:rFonts w:ascii="Simplified Arabic" w:eastAsia="Times New Roman" w:hAnsi="Simplified Arabic" w:cs="Simplified Arabic" w:hint="cs"/>
          <w:sz w:val="28"/>
          <w:szCs w:val="28"/>
          <w:rtl/>
          <w:lang w:bidi="ar-IQ"/>
        </w:rPr>
        <w:t>المبحوثة</w:t>
      </w:r>
      <w:proofErr w:type="spellEnd"/>
      <w:r w:rsidR="002206BC">
        <w:rPr>
          <w:rFonts w:ascii="Simplified Arabic" w:eastAsia="Times New Roman" w:hAnsi="Simplified Arabic" w:cs="Simplified Arabic" w:hint="cs"/>
          <w:sz w:val="28"/>
          <w:szCs w:val="28"/>
          <w:rtl/>
          <w:lang w:bidi="ar-IQ"/>
        </w:rPr>
        <w:t xml:space="preserve"> لذات المصرف وكذلك الحال لمصرف المنصور (لثلاثة سنوات) مع ظهور تفوق فريد ولسنة واحدة فقط لمصرف الاهلي والجدول (</w:t>
      </w:r>
      <w:r w:rsidR="0021592E">
        <w:rPr>
          <w:rFonts w:ascii="Simplified Arabic" w:eastAsia="Times New Roman" w:hAnsi="Simplified Arabic" w:cs="Simplified Arabic" w:hint="cs"/>
          <w:sz w:val="28"/>
          <w:szCs w:val="28"/>
          <w:rtl/>
          <w:lang w:bidi="ar-IQ"/>
        </w:rPr>
        <w:t>2</w:t>
      </w:r>
      <w:r w:rsidR="002206BC">
        <w:rPr>
          <w:rFonts w:ascii="Simplified Arabic" w:eastAsia="Times New Roman" w:hAnsi="Simplified Arabic" w:cs="Simplified Arabic" w:hint="cs"/>
          <w:sz w:val="28"/>
          <w:szCs w:val="28"/>
          <w:rtl/>
          <w:lang w:bidi="ar-IQ"/>
        </w:rPr>
        <w:t xml:space="preserve">) أدناه يوضح ذلك. </w:t>
      </w:r>
    </w:p>
    <w:p w14:paraId="0E4D86EE" w14:textId="77777777" w:rsidR="002206BC" w:rsidRDefault="002206BC" w:rsidP="002206BC">
      <w:pPr>
        <w:spacing w:line="240" w:lineRule="auto"/>
        <w:contextualSpacing/>
        <w:jc w:val="both"/>
        <w:rPr>
          <w:rFonts w:ascii="Simplified Arabic" w:eastAsia="Times New Roman" w:hAnsi="Simplified Arabic" w:cs="Simplified Arabic"/>
          <w:sz w:val="28"/>
          <w:szCs w:val="28"/>
          <w:rtl/>
          <w:lang w:bidi="ar-IQ"/>
        </w:rPr>
      </w:pPr>
    </w:p>
    <w:p w14:paraId="4F3E01D2" w14:textId="77777777" w:rsidR="002206BC" w:rsidRDefault="002206BC" w:rsidP="002206BC">
      <w:pPr>
        <w:spacing w:line="240" w:lineRule="auto"/>
        <w:contextualSpacing/>
        <w:jc w:val="both"/>
        <w:rPr>
          <w:rFonts w:ascii="Simplified Arabic" w:eastAsia="Times New Roman" w:hAnsi="Simplified Arabic" w:cs="Simplified Arabic"/>
          <w:sz w:val="28"/>
          <w:szCs w:val="28"/>
          <w:rtl/>
          <w:lang w:bidi="ar-IQ"/>
        </w:rPr>
      </w:pPr>
    </w:p>
    <w:p w14:paraId="18D8B952" w14:textId="77777777" w:rsidR="002206BC" w:rsidRDefault="002206BC" w:rsidP="002206BC">
      <w:pPr>
        <w:spacing w:line="240" w:lineRule="auto"/>
        <w:contextualSpacing/>
        <w:jc w:val="both"/>
        <w:rPr>
          <w:rFonts w:ascii="Simplified Arabic" w:eastAsia="Times New Roman" w:hAnsi="Simplified Arabic" w:cs="Simplified Arabic"/>
          <w:sz w:val="28"/>
          <w:szCs w:val="28"/>
          <w:rtl/>
          <w:lang w:bidi="ar-IQ"/>
        </w:rPr>
      </w:pPr>
    </w:p>
    <w:p w14:paraId="4D4A4512" w14:textId="77777777" w:rsidR="002206BC" w:rsidRDefault="002206BC" w:rsidP="002206BC">
      <w:pPr>
        <w:spacing w:line="240" w:lineRule="auto"/>
        <w:contextualSpacing/>
        <w:jc w:val="both"/>
        <w:rPr>
          <w:rFonts w:ascii="Simplified Arabic" w:eastAsia="Times New Roman" w:hAnsi="Simplified Arabic" w:cs="Simplified Arabic"/>
          <w:sz w:val="28"/>
          <w:szCs w:val="28"/>
          <w:rtl/>
          <w:lang w:bidi="ar-IQ"/>
        </w:rPr>
      </w:pPr>
    </w:p>
    <w:p w14:paraId="3548ABEA" w14:textId="77777777" w:rsidR="002206BC" w:rsidRDefault="002206BC" w:rsidP="002206BC">
      <w:pPr>
        <w:spacing w:line="240" w:lineRule="auto"/>
        <w:contextualSpacing/>
        <w:jc w:val="both"/>
        <w:rPr>
          <w:rFonts w:ascii="Simplified Arabic" w:eastAsia="Times New Roman" w:hAnsi="Simplified Arabic" w:cs="Simplified Arabic"/>
          <w:sz w:val="28"/>
          <w:szCs w:val="28"/>
          <w:rtl/>
          <w:lang w:bidi="ar-IQ"/>
        </w:rPr>
      </w:pPr>
    </w:p>
    <w:p w14:paraId="3FF80AD2" w14:textId="77777777" w:rsidR="002206BC" w:rsidRDefault="002206BC" w:rsidP="002206BC">
      <w:pPr>
        <w:spacing w:line="240" w:lineRule="auto"/>
        <w:contextualSpacing/>
        <w:jc w:val="both"/>
        <w:rPr>
          <w:rFonts w:ascii="Simplified Arabic" w:eastAsia="Times New Roman" w:hAnsi="Simplified Arabic" w:cs="Simplified Arabic"/>
          <w:sz w:val="28"/>
          <w:szCs w:val="28"/>
          <w:rtl/>
          <w:lang w:bidi="ar-IQ"/>
        </w:rPr>
        <w:sectPr w:rsidR="002206BC" w:rsidSect="003D408A">
          <w:pgSz w:w="12240" w:h="15840" w:code="1"/>
          <w:pgMar w:top="540" w:right="1440" w:bottom="1440" w:left="1440" w:header="720" w:footer="720" w:gutter="0"/>
          <w:cols w:space="720"/>
          <w:docGrid w:linePitch="360"/>
        </w:sectPr>
      </w:pPr>
    </w:p>
    <w:p w14:paraId="29C3F9D3" w14:textId="77777777" w:rsidR="002206BC" w:rsidRDefault="002206BC" w:rsidP="0021592E">
      <w:pPr>
        <w:spacing w:after="0" w:line="240" w:lineRule="auto"/>
        <w:contextualSpacing/>
        <w:jc w:val="center"/>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lastRenderedPageBreak/>
        <w:t>جدول (3-</w:t>
      </w:r>
      <w:r w:rsidR="0021592E">
        <w:rPr>
          <w:rFonts w:ascii="Simplified Arabic" w:eastAsia="Times New Roman" w:hAnsi="Simplified Arabic" w:cs="Simplified Arabic" w:hint="cs"/>
          <w:sz w:val="28"/>
          <w:szCs w:val="28"/>
          <w:rtl/>
          <w:lang w:bidi="ar-IQ"/>
        </w:rPr>
        <w:t>2</w:t>
      </w:r>
      <w:r>
        <w:rPr>
          <w:rFonts w:ascii="Simplified Arabic" w:eastAsia="Times New Roman" w:hAnsi="Simplified Arabic" w:cs="Simplified Arabic" w:hint="cs"/>
          <w:sz w:val="28"/>
          <w:szCs w:val="28"/>
          <w:rtl/>
          <w:lang w:bidi="ar-IQ"/>
        </w:rPr>
        <w:t xml:space="preserve">) </w:t>
      </w:r>
    </w:p>
    <w:p w14:paraId="5E53DDD4" w14:textId="77777777" w:rsidR="002206BC" w:rsidRDefault="002206BC" w:rsidP="002206BC">
      <w:pPr>
        <w:spacing w:after="0" w:line="240" w:lineRule="auto"/>
        <w:jc w:val="center"/>
        <w:rPr>
          <w:b/>
          <w:bCs/>
          <w:sz w:val="18"/>
          <w:szCs w:val="18"/>
        </w:rPr>
      </w:pPr>
      <w:r>
        <w:rPr>
          <w:rFonts w:ascii="Simplified Arabic" w:eastAsia="Times New Roman" w:hAnsi="Simplified Arabic" w:cs="Simplified Arabic" w:hint="cs"/>
          <w:sz w:val="28"/>
          <w:szCs w:val="28"/>
          <w:rtl/>
          <w:lang w:bidi="ar-IQ"/>
        </w:rPr>
        <w:t>الرافعة المالية</w:t>
      </w:r>
    </w:p>
    <w:p w14:paraId="52720779" w14:textId="77777777" w:rsidR="002206BC" w:rsidRDefault="002206BC" w:rsidP="002206BC">
      <w:pPr>
        <w:spacing w:after="0" w:line="240" w:lineRule="auto"/>
        <w:jc w:val="right"/>
        <w:rPr>
          <w:b/>
          <w:bCs/>
          <w:sz w:val="18"/>
          <w:szCs w:val="18"/>
          <w:lang w:bidi="ar-IQ"/>
        </w:rPr>
      </w:pP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53"/>
        <w:gridCol w:w="810"/>
        <w:gridCol w:w="695"/>
        <w:gridCol w:w="695"/>
        <w:gridCol w:w="695"/>
        <w:gridCol w:w="696"/>
        <w:gridCol w:w="696"/>
        <w:gridCol w:w="695"/>
        <w:gridCol w:w="695"/>
        <w:gridCol w:w="695"/>
        <w:gridCol w:w="695"/>
        <w:gridCol w:w="695"/>
        <w:gridCol w:w="695"/>
        <w:gridCol w:w="706"/>
        <w:gridCol w:w="783"/>
        <w:gridCol w:w="851"/>
        <w:gridCol w:w="980"/>
      </w:tblGrid>
      <w:tr w:rsidR="002206BC" w:rsidRPr="006A53A6" w14:paraId="142CC6AF" w14:textId="77777777" w:rsidTr="0021592E">
        <w:trPr>
          <w:trHeight w:val="528"/>
          <w:jc w:val="center"/>
        </w:trPr>
        <w:tc>
          <w:tcPr>
            <w:tcW w:w="1154" w:type="dxa"/>
            <w:noWrap/>
            <w:hideMark/>
          </w:tcPr>
          <w:p w14:paraId="7B9597A7"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LEV</w:t>
            </w:r>
          </w:p>
        </w:tc>
        <w:tc>
          <w:tcPr>
            <w:tcW w:w="810" w:type="dxa"/>
            <w:noWrap/>
            <w:hideMark/>
          </w:tcPr>
          <w:p w14:paraId="34E7D4AF"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2010</w:t>
            </w:r>
          </w:p>
        </w:tc>
        <w:tc>
          <w:tcPr>
            <w:tcW w:w="695" w:type="dxa"/>
            <w:noWrap/>
            <w:hideMark/>
          </w:tcPr>
          <w:p w14:paraId="3CD71085"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2011</w:t>
            </w:r>
          </w:p>
        </w:tc>
        <w:tc>
          <w:tcPr>
            <w:tcW w:w="695" w:type="dxa"/>
            <w:noWrap/>
            <w:hideMark/>
          </w:tcPr>
          <w:p w14:paraId="21A19B14"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2012</w:t>
            </w:r>
          </w:p>
        </w:tc>
        <w:tc>
          <w:tcPr>
            <w:tcW w:w="695" w:type="dxa"/>
            <w:noWrap/>
            <w:hideMark/>
          </w:tcPr>
          <w:p w14:paraId="4FC72329"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2013</w:t>
            </w:r>
          </w:p>
        </w:tc>
        <w:tc>
          <w:tcPr>
            <w:tcW w:w="696" w:type="dxa"/>
            <w:noWrap/>
            <w:hideMark/>
          </w:tcPr>
          <w:p w14:paraId="259CAE05"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2014</w:t>
            </w:r>
          </w:p>
        </w:tc>
        <w:tc>
          <w:tcPr>
            <w:tcW w:w="696" w:type="dxa"/>
            <w:noWrap/>
            <w:hideMark/>
          </w:tcPr>
          <w:p w14:paraId="06CCAC4B"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2015</w:t>
            </w:r>
          </w:p>
        </w:tc>
        <w:tc>
          <w:tcPr>
            <w:tcW w:w="695" w:type="dxa"/>
            <w:noWrap/>
            <w:hideMark/>
          </w:tcPr>
          <w:p w14:paraId="74FA6EBE"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2016</w:t>
            </w:r>
          </w:p>
        </w:tc>
        <w:tc>
          <w:tcPr>
            <w:tcW w:w="695" w:type="dxa"/>
            <w:noWrap/>
            <w:hideMark/>
          </w:tcPr>
          <w:p w14:paraId="46776363"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2017</w:t>
            </w:r>
          </w:p>
        </w:tc>
        <w:tc>
          <w:tcPr>
            <w:tcW w:w="695" w:type="dxa"/>
            <w:noWrap/>
            <w:hideMark/>
          </w:tcPr>
          <w:p w14:paraId="6D2CAA40"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2018</w:t>
            </w:r>
          </w:p>
        </w:tc>
        <w:tc>
          <w:tcPr>
            <w:tcW w:w="695" w:type="dxa"/>
            <w:noWrap/>
            <w:hideMark/>
          </w:tcPr>
          <w:p w14:paraId="658C388F"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2019</w:t>
            </w:r>
          </w:p>
        </w:tc>
        <w:tc>
          <w:tcPr>
            <w:tcW w:w="695" w:type="dxa"/>
            <w:noWrap/>
            <w:hideMark/>
          </w:tcPr>
          <w:p w14:paraId="4F62A196"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2020</w:t>
            </w:r>
          </w:p>
        </w:tc>
        <w:tc>
          <w:tcPr>
            <w:tcW w:w="695" w:type="dxa"/>
            <w:noWrap/>
            <w:hideMark/>
          </w:tcPr>
          <w:p w14:paraId="15DDD6F4"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2021</w:t>
            </w:r>
          </w:p>
        </w:tc>
        <w:tc>
          <w:tcPr>
            <w:tcW w:w="705" w:type="dxa"/>
            <w:noWrap/>
            <w:hideMark/>
          </w:tcPr>
          <w:p w14:paraId="7A8C11D9"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rtl/>
              </w:rPr>
              <w:t>المتوسط</w:t>
            </w:r>
          </w:p>
        </w:tc>
        <w:tc>
          <w:tcPr>
            <w:tcW w:w="783" w:type="dxa"/>
            <w:noWrap/>
            <w:hideMark/>
          </w:tcPr>
          <w:p w14:paraId="6A95AF69" w14:textId="77777777" w:rsidR="002206BC" w:rsidRPr="006A53A6" w:rsidRDefault="002206BC" w:rsidP="0021592E">
            <w:pPr>
              <w:jc w:val="center"/>
              <w:rPr>
                <w:rFonts w:asciiTheme="minorBidi" w:hAnsiTheme="minorBidi"/>
                <w:b/>
                <w:bCs/>
                <w:sz w:val="18"/>
                <w:szCs w:val="18"/>
                <w:rtl/>
              </w:rPr>
            </w:pPr>
            <w:r w:rsidRPr="006A53A6">
              <w:rPr>
                <w:rFonts w:asciiTheme="minorBidi" w:hAnsiTheme="minorBidi"/>
                <w:b/>
                <w:bCs/>
                <w:sz w:val="18"/>
                <w:szCs w:val="18"/>
                <w:rtl/>
              </w:rPr>
              <w:t>الحدود العليا</w:t>
            </w:r>
          </w:p>
        </w:tc>
        <w:tc>
          <w:tcPr>
            <w:tcW w:w="851" w:type="dxa"/>
            <w:noWrap/>
            <w:hideMark/>
          </w:tcPr>
          <w:p w14:paraId="0B773979" w14:textId="77777777" w:rsidR="002206BC" w:rsidRPr="006A53A6" w:rsidRDefault="002206BC" w:rsidP="0021592E">
            <w:pPr>
              <w:jc w:val="center"/>
              <w:rPr>
                <w:rFonts w:asciiTheme="minorBidi" w:hAnsiTheme="minorBidi"/>
                <w:b/>
                <w:bCs/>
                <w:sz w:val="18"/>
                <w:szCs w:val="18"/>
                <w:rtl/>
              </w:rPr>
            </w:pPr>
            <w:r w:rsidRPr="006A53A6">
              <w:rPr>
                <w:rFonts w:asciiTheme="minorBidi" w:hAnsiTheme="minorBidi"/>
                <w:b/>
                <w:bCs/>
                <w:sz w:val="18"/>
                <w:szCs w:val="18"/>
                <w:rtl/>
              </w:rPr>
              <w:t>الحدود الدنيا</w:t>
            </w:r>
          </w:p>
        </w:tc>
        <w:tc>
          <w:tcPr>
            <w:tcW w:w="980" w:type="dxa"/>
            <w:noWrap/>
            <w:hideMark/>
          </w:tcPr>
          <w:p w14:paraId="77E480C4" w14:textId="77777777" w:rsidR="002206BC" w:rsidRPr="006A53A6" w:rsidRDefault="002206BC" w:rsidP="0021592E">
            <w:pPr>
              <w:jc w:val="center"/>
              <w:rPr>
                <w:rFonts w:asciiTheme="minorBidi" w:hAnsiTheme="minorBidi"/>
                <w:b/>
                <w:bCs/>
                <w:sz w:val="18"/>
                <w:szCs w:val="18"/>
                <w:rtl/>
              </w:rPr>
            </w:pPr>
            <w:r w:rsidRPr="006A53A6">
              <w:rPr>
                <w:rFonts w:asciiTheme="minorBidi" w:hAnsiTheme="minorBidi"/>
                <w:b/>
                <w:bCs/>
                <w:sz w:val="18"/>
                <w:szCs w:val="18"/>
                <w:rtl/>
              </w:rPr>
              <w:t>الانحراف المعياري</w:t>
            </w:r>
          </w:p>
        </w:tc>
      </w:tr>
      <w:tr w:rsidR="002206BC" w:rsidRPr="006A53A6" w14:paraId="6671EEE8" w14:textId="77777777" w:rsidTr="0021592E">
        <w:trPr>
          <w:trHeight w:val="288"/>
          <w:jc w:val="center"/>
        </w:trPr>
        <w:tc>
          <w:tcPr>
            <w:tcW w:w="1154" w:type="dxa"/>
            <w:noWrap/>
            <w:hideMark/>
          </w:tcPr>
          <w:p w14:paraId="14CED535" w14:textId="77777777" w:rsidR="002206BC" w:rsidRPr="006A53A6" w:rsidRDefault="002206BC" w:rsidP="0021592E">
            <w:pPr>
              <w:jc w:val="center"/>
              <w:rPr>
                <w:rFonts w:asciiTheme="minorBidi" w:hAnsiTheme="minorBidi"/>
                <w:b/>
                <w:bCs/>
                <w:sz w:val="18"/>
                <w:szCs w:val="18"/>
                <w:rtl/>
              </w:rPr>
            </w:pPr>
            <w:r w:rsidRPr="006A53A6">
              <w:rPr>
                <w:rFonts w:asciiTheme="minorBidi" w:hAnsiTheme="minorBidi"/>
                <w:b/>
                <w:bCs/>
                <w:sz w:val="18"/>
                <w:szCs w:val="18"/>
                <w:rtl/>
              </w:rPr>
              <w:t>التجاري</w:t>
            </w:r>
          </w:p>
        </w:tc>
        <w:tc>
          <w:tcPr>
            <w:tcW w:w="810" w:type="dxa"/>
            <w:noWrap/>
            <w:hideMark/>
          </w:tcPr>
          <w:p w14:paraId="5DD61D7B" w14:textId="77777777" w:rsidR="002206BC" w:rsidRPr="006A53A6" w:rsidRDefault="002206BC" w:rsidP="0021592E">
            <w:pPr>
              <w:jc w:val="center"/>
              <w:rPr>
                <w:rFonts w:asciiTheme="minorBidi" w:hAnsiTheme="minorBidi"/>
                <w:b/>
                <w:bCs/>
                <w:sz w:val="18"/>
                <w:szCs w:val="18"/>
                <w:rtl/>
              </w:rPr>
            </w:pPr>
            <w:r w:rsidRPr="006A53A6">
              <w:rPr>
                <w:rFonts w:asciiTheme="minorBidi" w:hAnsiTheme="minorBidi"/>
                <w:b/>
                <w:bCs/>
                <w:sz w:val="18"/>
                <w:szCs w:val="18"/>
                <w:lang w:bidi="ar-IQ"/>
              </w:rPr>
              <w:t>0.537</w:t>
            </w:r>
          </w:p>
        </w:tc>
        <w:tc>
          <w:tcPr>
            <w:tcW w:w="695" w:type="dxa"/>
            <w:noWrap/>
            <w:hideMark/>
          </w:tcPr>
          <w:p w14:paraId="7A35DF9B"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0.454</w:t>
            </w:r>
          </w:p>
        </w:tc>
        <w:tc>
          <w:tcPr>
            <w:tcW w:w="695" w:type="dxa"/>
            <w:noWrap/>
            <w:hideMark/>
          </w:tcPr>
          <w:p w14:paraId="7FD03B09"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0.512</w:t>
            </w:r>
          </w:p>
        </w:tc>
        <w:tc>
          <w:tcPr>
            <w:tcW w:w="695" w:type="dxa"/>
            <w:noWrap/>
            <w:hideMark/>
          </w:tcPr>
          <w:p w14:paraId="7275C0AD"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0.413</w:t>
            </w:r>
          </w:p>
        </w:tc>
        <w:tc>
          <w:tcPr>
            <w:tcW w:w="696" w:type="dxa"/>
            <w:noWrap/>
            <w:hideMark/>
          </w:tcPr>
          <w:p w14:paraId="2A6DA928"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0.367</w:t>
            </w:r>
          </w:p>
        </w:tc>
        <w:tc>
          <w:tcPr>
            <w:tcW w:w="696" w:type="dxa"/>
            <w:noWrap/>
            <w:hideMark/>
          </w:tcPr>
          <w:p w14:paraId="4BFF2432"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0.339</w:t>
            </w:r>
          </w:p>
        </w:tc>
        <w:tc>
          <w:tcPr>
            <w:tcW w:w="695" w:type="dxa"/>
            <w:noWrap/>
            <w:hideMark/>
          </w:tcPr>
          <w:p w14:paraId="161C62A4"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0.335</w:t>
            </w:r>
          </w:p>
        </w:tc>
        <w:tc>
          <w:tcPr>
            <w:tcW w:w="695" w:type="dxa"/>
            <w:noWrap/>
            <w:hideMark/>
          </w:tcPr>
          <w:p w14:paraId="5A00E433"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0.367</w:t>
            </w:r>
          </w:p>
        </w:tc>
        <w:tc>
          <w:tcPr>
            <w:tcW w:w="695" w:type="dxa"/>
            <w:noWrap/>
            <w:hideMark/>
          </w:tcPr>
          <w:p w14:paraId="6F3F6253"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0.360</w:t>
            </w:r>
          </w:p>
        </w:tc>
        <w:tc>
          <w:tcPr>
            <w:tcW w:w="695" w:type="dxa"/>
            <w:noWrap/>
            <w:hideMark/>
          </w:tcPr>
          <w:p w14:paraId="6DABF645"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0.395</w:t>
            </w:r>
          </w:p>
        </w:tc>
        <w:tc>
          <w:tcPr>
            <w:tcW w:w="695" w:type="dxa"/>
            <w:noWrap/>
            <w:hideMark/>
          </w:tcPr>
          <w:p w14:paraId="7913B976"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0.501</w:t>
            </w:r>
          </w:p>
        </w:tc>
        <w:tc>
          <w:tcPr>
            <w:tcW w:w="695" w:type="dxa"/>
            <w:noWrap/>
            <w:hideMark/>
          </w:tcPr>
          <w:p w14:paraId="04BEE293"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0.386</w:t>
            </w:r>
          </w:p>
        </w:tc>
        <w:tc>
          <w:tcPr>
            <w:tcW w:w="705" w:type="dxa"/>
            <w:noWrap/>
            <w:hideMark/>
          </w:tcPr>
          <w:p w14:paraId="2A06DAE0"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0.414</w:t>
            </w:r>
          </w:p>
        </w:tc>
        <w:tc>
          <w:tcPr>
            <w:tcW w:w="783" w:type="dxa"/>
            <w:noWrap/>
            <w:hideMark/>
          </w:tcPr>
          <w:p w14:paraId="64078310"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0.537</w:t>
            </w:r>
          </w:p>
        </w:tc>
        <w:tc>
          <w:tcPr>
            <w:tcW w:w="851" w:type="dxa"/>
            <w:noWrap/>
            <w:hideMark/>
          </w:tcPr>
          <w:p w14:paraId="0F3BE5CA"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0.335</w:t>
            </w:r>
          </w:p>
        </w:tc>
        <w:tc>
          <w:tcPr>
            <w:tcW w:w="980" w:type="dxa"/>
            <w:noWrap/>
            <w:hideMark/>
          </w:tcPr>
          <w:p w14:paraId="07EB3C38"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0.067</w:t>
            </w:r>
          </w:p>
        </w:tc>
      </w:tr>
      <w:tr w:rsidR="002206BC" w:rsidRPr="006A53A6" w14:paraId="27D19825" w14:textId="77777777" w:rsidTr="0021592E">
        <w:trPr>
          <w:trHeight w:val="288"/>
          <w:jc w:val="center"/>
        </w:trPr>
        <w:tc>
          <w:tcPr>
            <w:tcW w:w="1154" w:type="dxa"/>
            <w:noWrap/>
            <w:hideMark/>
          </w:tcPr>
          <w:p w14:paraId="3BE72DD2"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rtl/>
              </w:rPr>
              <w:t>اشور</w:t>
            </w:r>
          </w:p>
        </w:tc>
        <w:tc>
          <w:tcPr>
            <w:tcW w:w="810" w:type="dxa"/>
            <w:noWrap/>
            <w:hideMark/>
          </w:tcPr>
          <w:p w14:paraId="2ED5AE93" w14:textId="77777777" w:rsidR="002206BC" w:rsidRPr="006A53A6" w:rsidRDefault="002206BC" w:rsidP="0021592E">
            <w:pPr>
              <w:jc w:val="center"/>
              <w:rPr>
                <w:rFonts w:asciiTheme="minorBidi" w:hAnsiTheme="minorBidi"/>
                <w:b/>
                <w:bCs/>
                <w:sz w:val="18"/>
                <w:szCs w:val="18"/>
                <w:rtl/>
              </w:rPr>
            </w:pPr>
            <w:r w:rsidRPr="006A53A6">
              <w:rPr>
                <w:rFonts w:asciiTheme="minorBidi" w:hAnsiTheme="minorBidi"/>
                <w:b/>
                <w:bCs/>
                <w:sz w:val="18"/>
                <w:szCs w:val="18"/>
                <w:lang w:bidi="ar-IQ"/>
              </w:rPr>
              <w:t>0.451</w:t>
            </w:r>
          </w:p>
        </w:tc>
        <w:tc>
          <w:tcPr>
            <w:tcW w:w="695" w:type="dxa"/>
            <w:noWrap/>
            <w:hideMark/>
          </w:tcPr>
          <w:p w14:paraId="56971CB6"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0.500</w:t>
            </w:r>
          </w:p>
        </w:tc>
        <w:tc>
          <w:tcPr>
            <w:tcW w:w="695" w:type="dxa"/>
            <w:noWrap/>
            <w:hideMark/>
          </w:tcPr>
          <w:p w14:paraId="7E354DC0"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0.363</w:t>
            </w:r>
          </w:p>
        </w:tc>
        <w:tc>
          <w:tcPr>
            <w:tcW w:w="695" w:type="dxa"/>
            <w:noWrap/>
            <w:hideMark/>
          </w:tcPr>
          <w:p w14:paraId="5DF4C492"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0.351</w:t>
            </w:r>
          </w:p>
        </w:tc>
        <w:tc>
          <w:tcPr>
            <w:tcW w:w="696" w:type="dxa"/>
            <w:noWrap/>
            <w:hideMark/>
          </w:tcPr>
          <w:p w14:paraId="1225FEC4"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0.376</w:t>
            </w:r>
          </w:p>
        </w:tc>
        <w:tc>
          <w:tcPr>
            <w:tcW w:w="696" w:type="dxa"/>
            <w:noWrap/>
            <w:hideMark/>
          </w:tcPr>
          <w:p w14:paraId="56AB63FE"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0.402</w:t>
            </w:r>
          </w:p>
        </w:tc>
        <w:tc>
          <w:tcPr>
            <w:tcW w:w="695" w:type="dxa"/>
            <w:noWrap/>
            <w:hideMark/>
          </w:tcPr>
          <w:p w14:paraId="0827E95C"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0.319</w:t>
            </w:r>
          </w:p>
        </w:tc>
        <w:tc>
          <w:tcPr>
            <w:tcW w:w="695" w:type="dxa"/>
            <w:noWrap/>
            <w:hideMark/>
          </w:tcPr>
          <w:p w14:paraId="7E3018FA"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0.293</w:t>
            </w:r>
          </w:p>
        </w:tc>
        <w:tc>
          <w:tcPr>
            <w:tcW w:w="695" w:type="dxa"/>
            <w:noWrap/>
            <w:hideMark/>
          </w:tcPr>
          <w:p w14:paraId="163B359F"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0.426</w:t>
            </w:r>
          </w:p>
        </w:tc>
        <w:tc>
          <w:tcPr>
            <w:tcW w:w="695" w:type="dxa"/>
            <w:noWrap/>
            <w:hideMark/>
          </w:tcPr>
          <w:p w14:paraId="7884BF8B"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0.371</w:t>
            </w:r>
          </w:p>
        </w:tc>
        <w:tc>
          <w:tcPr>
            <w:tcW w:w="695" w:type="dxa"/>
            <w:noWrap/>
            <w:hideMark/>
          </w:tcPr>
          <w:p w14:paraId="17B52CD6"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0.423</w:t>
            </w:r>
          </w:p>
        </w:tc>
        <w:tc>
          <w:tcPr>
            <w:tcW w:w="695" w:type="dxa"/>
            <w:noWrap/>
            <w:hideMark/>
          </w:tcPr>
          <w:p w14:paraId="1C85D29B"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0.541</w:t>
            </w:r>
          </w:p>
        </w:tc>
        <w:tc>
          <w:tcPr>
            <w:tcW w:w="705" w:type="dxa"/>
            <w:noWrap/>
            <w:hideMark/>
          </w:tcPr>
          <w:p w14:paraId="54ED3503"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0.401</w:t>
            </w:r>
          </w:p>
        </w:tc>
        <w:tc>
          <w:tcPr>
            <w:tcW w:w="783" w:type="dxa"/>
            <w:noWrap/>
            <w:hideMark/>
          </w:tcPr>
          <w:p w14:paraId="2B17907A"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0.541</w:t>
            </w:r>
          </w:p>
        </w:tc>
        <w:tc>
          <w:tcPr>
            <w:tcW w:w="851" w:type="dxa"/>
            <w:noWrap/>
            <w:hideMark/>
          </w:tcPr>
          <w:p w14:paraId="420E70BC"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0.293</w:t>
            </w:r>
          </w:p>
        </w:tc>
        <w:tc>
          <w:tcPr>
            <w:tcW w:w="980" w:type="dxa"/>
            <w:noWrap/>
            <w:hideMark/>
          </w:tcPr>
          <w:p w14:paraId="3F07C306"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0.069</w:t>
            </w:r>
          </w:p>
        </w:tc>
      </w:tr>
      <w:tr w:rsidR="002206BC" w:rsidRPr="006A53A6" w14:paraId="20804445" w14:textId="77777777" w:rsidTr="0021592E">
        <w:trPr>
          <w:trHeight w:val="288"/>
          <w:jc w:val="center"/>
        </w:trPr>
        <w:tc>
          <w:tcPr>
            <w:tcW w:w="1154" w:type="dxa"/>
            <w:noWrap/>
            <w:hideMark/>
          </w:tcPr>
          <w:p w14:paraId="2EC68A8D"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rtl/>
              </w:rPr>
              <w:t>الاستثمار</w:t>
            </w:r>
          </w:p>
        </w:tc>
        <w:tc>
          <w:tcPr>
            <w:tcW w:w="810" w:type="dxa"/>
            <w:noWrap/>
            <w:hideMark/>
          </w:tcPr>
          <w:p w14:paraId="11BE052A" w14:textId="77777777" w:rsidR="002206BC" w:rsidRPr="006A53A6" w:rsidRDefault="002206BC" w:rsidP="0021592E">
            <w:pPr>
              <w:jc w:val="center"/>
              <w:rPr>
                <w:rFonts w:asciiTheme="minorBidi" w:hAnsiTheme="minorBidi"/>
                <w:b/>
                <w:bCs/>
                <w:sz w:val="18"/>
                <w:szCs w:val="18"/>
                <w:rtl/>
              </w:rPr>
            </w:pPr>
            <w:r w:rsidRPr="006A53A6">
              <w:rPr>
                <w:rFonts w:asciiTheme="minorBidi" w:hAnsiTheme="minorBidi"/>
                <w:b/>
                <w:bCs/>
                <w:sz w:val="18"/>
                <w:szCs w:val="18"/>
                <w:lang w:bidi="ar-IQ"/>
              </w:rPr>
              <w:t>0.641</w:t>
            </w:r>
          </w:p>
        </w:tc>
        <w:tc>
          <w:tcPr>
            <w:tcW w:w="695" w:type="dxa"/>
            <w:noWrap/>
            <w:hideMark/>
          </w:tcPr>
          <w:p w14:paraId="41D8C9BD"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0.643</w:t>
            </w:r>
          </w:p>
        </w:tc>
        <w:tc>
          <w:tcPr>
            <w:tcW w:w="695" w:type="dxa"/>
            <w:noWrap/>
            <w:hideMark/>
          </w:tcPr>
          <w:p w14:paraId="34C03B51"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0.687</w:t>
            </w:r>
          </w:p>
        </w:tc>
        <w:tc>
          <w:tcPr>
            <w:tcW w:w="695" w:type="dxa"/>
            <w:noWrap/>
            <w:hideMark/>
          </w:tcPr>
          <w:p w14:paraId="4DB05C3B"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0.642</w:t>
            </w:r>
          </w:p>
        </w:tc>
        <w:tc>
          <w:tcPr>
            <w:tcW w:w="696" w:type="dxa"/>
            <w:noWrap/>
            <w:hideMark/>
          </w:tcPr>
          <w:p w14:paraId="01CF1A0E"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0.492</w:t>
            </w:r>
          </w:p>
        </w:tc>
        <w:tc>
          <w:tcPr>
            <w:tcW w:w="696" w:type="dxa"/>
            <w:noWrap/>
            <w:hideMark/>
          </w:tcPr>
          <w:p w14:paraId="01273DAB"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0.490</w:t>
            </w:r>
          </w:p>
        </w:tc>
        <w:tc>
          <w:tcPr>
            <w:tcW w:w="695" w:type="dxa"/>
            <w:noWrap/>
            <w:hideMark/>
          </w:tcPr>
          <w:p w14:paraId="59756D8A"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0.499</w:t>
            </w:r>
          </w:p>
        </w:tc>
        <w:tc>
          <w:tcPr>
            <w:tcW w:w="695" w:type="dxa"/>
            <w:noWrap/>
            <w:hideMark/>
          </w:tcPr>
          <w:p w14:paraId="08F81C40"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0.507</w:t>
            </w:r>
          </w:p>
        </w:tc>
        <w:tc>
          <w:tcPr>
            <w:tcW w:w="695" w:type="dxa"/>
            <w:noWrap/>
            <w:hideMark/>
          </w:tcPr>
          <w:p w14:paraId="316070CF"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0.534</w:t>
            </w:r>
          </w:p>
        </w:tc>
        <w:tc>
          <w:tcPr>
            <w:tcW w:w="695" w:type="dxa"/>
            <w:noWrap/>
            <w:hideMark/>
          </w:tcPr>
          <w:p w14:paraId="5BD47975"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0.508</w:t>
            </w:r>
          </w:p>
        </w:tc>
        <w:tc>
          <w:tcPr>
            <w:tcW w:w="695" w:type="dxa"/>
            <w:noWrap/>
            <w:hideMark/>
          </w:tcPr>
          <w:p w14:paraId="0144698E"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0.536</w:t>
            </w:r>
          </w:p>
        </w:tc>
        <w:tc>
          <w:tcPr>
            <w:tcW w:w="695" w:type="dxa"/>
            <w:noWrap/>
            <w:hideMark/>
          </w:tcPr>
          <w:p w14:paraId="38921D37"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0.596</w:t>
            </w:r>
          </w:p>
        </w:tc>
        <w:tc>
          <w:tcPr>
            <w:tcW w:w="705" w:type="dxa"/>
            <w:noWrap/>
            <w:hideMark/>
          </w:tcPr>
          <w:p w14:paraId="58779C66" w14:textId="77777777" w:rsidR="002206BC" w:rsidRPr="003E4C04" w:rsidRDefault="002206BC" w:rsidP="0021592E">
            <w:pPr>
              <w:jc w:val="center"/>
              <w:rPr>
                <w:rFonts w:asciiTheme="minorBidi" w:hAnsiTheme="minorBidi"/>
                <w:b/>
                <w:bCs/>
                <w:color w:val="FF0000"/>
                <w:sz w:val="18"/>
                <w:szCs w:val="18"/>
                <w:lang w:bidi="ar-IQ"/>
              </w:rPr>
            </w:pPr>
            <w:r w:rsidRPr="003E4C04">
              <w:rPr>
                <w:rFonts w:asciiTheme="minorBidi" w:hAnsiTheme="minorBidi"/>
                <w:b/>
                <w:bCs/>
                <w:color w:val="FF0000"/>
                <w:sz w:val="18"/>
                <w:szCs w:val="18"/>
                <w:lang w:bidi="ar-IQ"/>
              </w:rPr>
              <w:t>0.564</w:t>
            </w:r>
          </w:p>
        </w:tc>
        <w:tc>
          <w:tcPr>
            <w:tcW w:w="783" w:type="dxa"/>
            <w:noWrap/>
            <w:hideMark/>
          </w:tcPr>
          <w:p w14:paraId="7FB7DD0D"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0.687</w:t>
            </w:r>
          </w:p>
        </w:tc>
        <w:tc>
          <w:tcPr>
            <w:tcW w:w="851" w:type="dxa"/>
            <w:noWrap/>
            <w:hideMark/>
          </w:tcPr>
          <w:p w14:paraId="4BA8406C"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0.490</w:t>
            </w:r>
          </w:p>
        </w:tc>
        <w:tc>
          <w:tcPr>
            <w:tcW w:w="980" w:type="dxa"/>
            <w:noWrap/>
            <w:hideMark/>
          </w:tcPr>
          <w:p w14:paraId="10BC3D17"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0.069</w:t>
            </w:r>
          </w:p>
        </w:tc>
      </w:tr>
      <w:tr w:rsidR="002206BC" w:rsidRPr="006A53A6" w14:paraId="4D98CBB0" w14:textId="77777777" w:rsidTr="0021592E">
        <w:trPr>
          <w:trHeight w:val="288"/>
          <w:jc w:val="center"/>
        </w:trPr>
        <w:tc>
          <w:tcPr>
            <w:tcW w:w="1154" w:type="dxa"/>
            <w:noWrap/>
            <w:hideMark/>
          </w:tcPr>
          <w:p w14:paraId="73C7C548"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rtl/>
              </w:rPr>
              <w:t>الخليج</w:t>
            </w:r>
          </w:p>
        </w:tc>
        <w:tc>
          <w:tcPr>
            <w:tcW w:w="810" w:type="dxa"/>
            <w:noWrap/>
            <w:hideMark/>
          </w:tcPr>
          <w:p w14:paraId="51E86087" w14:textId="77777777" w:rsidR="002206BC" w:rsidRPr="006A53A6" w:rsidRDefault="002206BC" w:rsidP="0021592E">
            <w:pPr>
              <w:jc w:val="center"/>
              <w:rPr>
                <w:rFonts w:asciiTheme="minorBidi" w:hAnsiTheme="minorBidi"/>
                <w:b/>
                <w:bCs/>
                <w:sz w:val="18"/>
                <w:szCs w:val="18"/>
                <w:rtl/>
              </w:rPr>
            </w:pPr>
            <w:r w:rsidRPr="006A53A6">
              <w:rPr>
                <w:rFonts w:asciiTheme="minorBidi" w:hAnsiTheme="minorBidi"/>
                <w:b/>
                <w:bCs/>
                <w:sz w:val="18"/>
                <w:szCs w:val="18"/>
                <w:lang w:bidi="ar-IQ"/>
              </w:rPr>
              <w:t>0.766</w:t>
            </w:r>
          </w:p>
        </w:tc>
        <w:tc>
          <w:tcPr>
            <w:tcW w:w="695" w:type="dxa"/>
            <w:noWrap/>
            <w:hideMark/>
          </w:tcPr>
          <w:p w14:paraId="5ACC012B"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0.686</w:t>
            </w:r>
          </w:p>
        </w:tc>
        <w:tc>
          <w:tcPr>
            <w:tcW w:w="695" w:type="dxa"/>
            <w:noWrap/>
            <w:hideMark/>
          </w:tcPr>
          <w:p w14:paraId="5F55BE90"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0.649</w:t>
            </w:r>
          </w:p>
        </w:tc>
        <w:tc>
          <w:tcPr>
            <w:tcW w:w="695" w:type="dxa"/>
            <w:noWrap/>
            <w:hideMark/>
          </w:tcPr>
          <w:p w14:paraId="777C8263"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0.611</w:t>
            </w:r>
          </w:p>
        </w:tc>
        <w:tc>
          <w:tcPr>
            <w:tcW w:w="696" w:type="dxa"/>
            <w:noWrap/>
            <w:hideMark/>
          </w:tcPr>
          <w:p w14:paraId="7EA2F544"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0.576</w:t>
            </w:r>
          </w:p>
        </w:tc>
        <w:tc>
          <w:tcPr>
            <w:tcW w:w="696" w:type="dxa"/>
            <w:noWrap/>
            <w:hideMark/>
          </w:tcPr>
          <w:p w14:paraId="4CA821B8"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0.603</w:t>
            </w:r>
          </w:p>
        </w:tc>
        <w:tc>
          <w:tcPr>
            <w:tcW w:w="695" w:type="dxa"/>
            <w:noWrap/>
            <w:hideMark/>
          </w:tcPr>
          <w:p w14:paraId="69227EF6"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0.604</w:t>
            </w:r>
          </w:p>
        </w:tc>
        <w:tc>
          <w:tcPr>
            <w:tcW w:w="695" w:type="dxa"/>
            <w:noWrap/>
            <w:hideMark/>
          </w:tcPr>
          <w:p w14:paraId="6B6D8B84"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0.468</w:t>
            </w:r>
          </w:p>
        </w:tc>
        <w:tc>
          <w:tcPr>
            <w:tcW w:w="695" w:type="dxa"/>
            <w:noWrap/>
            <w:hideMark/>
          </w:tcPr>
          <w:p w14:paraId="648E3339"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0.456</w:t>
            </w:r>
          </w:p>
        </w:tc>
        <w:tc>
          <w:tcPr>
            <w:tcW w:w="695" w:type="dxa"/>
            <w:noWrap/>
            <w:hideMark/>
          </w:tcPr>
          <w:p w14:paraId="3E4FFDAE"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0.441</w:t>
            </w:r>
          </w:p>
        </w:tc>
        <w:tc>
          <w:tcPr>
            <w:tcW w:w="695" w:type="dxa"/>
            <w:noWrap/>
            <w:hideMark/>
          </w:tcPr>
          <w:p w14:paraId="1DC3CC3D"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0.399</w:t>
            </w:r>
          </w:p>
        </w:tc>
        <w:tc>
          <w:tcPr>
            <w:tcW w:w="695" w:type="dxa"/>
            <w:noWrap/>
            <w:hideMark/>
          </w:tcPr>
          <w:p w14:paraId="7B7EF355"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0.435</w:t>
            </w:r>
          </w:p>
        </w:tc>
        <w:tc>
          <w:tcPr>
            <w:tcW w:w="705" w:type="dxa"/>
            <w:noWrap/>
            <w:hideMark/>
          </w:tcPr>
          <w:p w14:paraId="504A0667" w14:textId="77777777" w:rsidR="002206BC" w:rsidRPr="003E4C04" w:rsidRDefault="002206BC" w:rsidP="0021592E">
            <w:pPr>
              <w:jc w:val="center"/>
              <w:rPr>
                <w:rFonts w:asciiTheme="minorBidi" w:hAnsiTheme="minorBidi"/>
                <w:b/>
                <w:bCs/>
                <w:color w:val="FF0000"/>
                <w:sz w:val="18"/>
                <w:szCs w:val="18"/>
                <w:lang w:bidi="ar-IQ"/>
              </w:rPr>
            </w:pPr>
            <w:r w:rsidRPr="003E4C04">
              <w:rPr>
                <w:rFonts w:asciiTheme="minorBidi" w:hAnsiTheme="minorBidi"/>
                <w:b/>
                <w:bCs/>
                <w:color w:val="FF0000"/>
                <w:sz w:val="18"/>
                <w:szCs w:val="18"/>
                <w:lang w:bidi="ar-IQ"/>
              </w:rPr>
              <w:t>0.558</w:t>
            </w:r>
          </w:p>
        </w:tc>
        <w:tc>
          <w:tcPr>
            <w:tcW w:w="783" w:type="dxa"/>
            <w:noWrap/>
            <w:hideMark/>
          </w:tcPr>
          <w:p w14:paraId="42E48771"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0.766</w:t>
            </w:r>
          </w:p>
        </w:tc>
        <w:tc>
          <w:tcPr>
            <w:tcW w:w="851" w:type="dxa"/>
            <w:noWrap/>
            <w:hideMark/>
          </w:tcPr>
          <w:p w14:paraId="542CD4B7"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0.399</w:t>
            </w:r>
          </w:p>
        </w:tc>
        <w:tc>
          <w:tcPr>
            <w:tcW w:w="980" w:type="dxa"/>
            <w:noWrap/>
            <w:hideMark/>
          </w:tcPr>
          <w:p w14:paraId="56E94214"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0.111</w:t>
            </w:r>
          </w:p>
        </w:tc>
      </w:tr>
      <w:tr w:rsidR="002206BC" w:rsidRPr="006A53A6" w14:paraId="7D3E73A3" w14:textId="77777777" w:rsidTr="0021592E">
        <w:trPr>
          <w:trHeight w:val="288"/>
          <w:jc w:val="center"/>
        </w:trPr>
        <w:tc>
          <w:tcPr>
            <w:tcW w:w="1154" w:type="dxa"/>
            <w:noWrap/>
            <w:hideMark/>
          </w:tcPr>
          <w:p w14:paraId="79CAF148"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rtl/>
              </w:rPr>
              <w:t>الشمال</w:t>
            </w:r>
          </w:p>
        </w:tc>
        <w:tc>
          <w:tcPr>
            <w:tcW w:w="810" w:type="dxa"/>
            <w:noWrap/>
            <w:hideMark/>
          </w:tcPr>
          <w:p w14:paraId="799748E5" w14:textId="77777777" w:rsidR="002206BC" w:rsidRPr="006A53A6" w:rsidRDefault="002206BC" w:rsidP="0021592E">
            <w:pPr>
              <w:jc w:val="center"/>
              <w:rPr>
                <w:rFonts w:asciiTheme="minorBidi" w:hAnsiTheme="minorBidi"/>
                <w:b/>
                <w:bCs/>
                <w:sz w:val="18"/>
                <w:szCs w:val="18"/>
                <w:rtl/>
              </w:rPr>
            </w:pPr>
            <w:r w:rsidRPr="006A53A6">
              <w:rPr>
                <w:rFonts w:asciiTheme="minorBidi" w:hAnsiTheme="minorBidi"/>
                <w:b/>
                <w:bCs/>
                <w:sz w:val="18"/>
                <w:szCs w:val="18"/>
                <w:lang w:bidi="ar-IQ"/>
              </w:rPr>
              <w:t>0.829</w:t>
            </w:r>
          </w:p>
        </w:tc>
        <w:tc>
          <w:tcPr>
            <w:tcW w:w="695" w:type="dxa"/>
            <w:noWrap/>
            <w:hideMark/>
          </w:tcPr>
          <w:p w14:paraId="3BD46F34"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0.763</w:t>
            </w:r>
          </w:p>
        </w:tc>
        <w:tc>
          <w:tcPr>
            <w:tcW w:w="695" w:type="dxa"/>
            <w:noWrap/>
            <w:hideMark/>
          </w:tcPr>
          <w:p w14:paraId="5FBAFB06"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0.828</w:t>
            </w:r>
          </w:p>
        </w:tc>
        <w:tc>
          <w:tcPr>
            <w:tcW w:w="695" w:type="dxa"/>
            <w:noWrap/>
            <w:hideMark/>
          </w:tcPr>
          <w:p w14:paraId="233D0CEB"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0.804</w:t>
            </w:r>
          </w:p>
        </w:tc>
        <w:tc>
          <w:tcPr>
            <w:tcW w:w="696" w:type="dxa"/>
            <w:noWrap/>
            <w:hideMark/>
          </w:tcPr>
          <w:p w14:paraId="782550E2"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0.777</w:t>
            </w:r>
          </w:p>
        </w:tc>
        <w:tc>
          <w:tcPr>
            <w:tcW w:w="696" w:type="dxa"/>
            <w:noWrap/>
            <w:hideMark/>
          </w:tcPr>
          <w:p w14:paraId="4A9CF32D"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0.613</w:t>
            </w:r>
          </w:p>
        </w:tc>
        <w:tc>
          <w:tcPr>
            <w:tcW w:w="695" w:type="dxa"/>
            <w:noWrap/>
            <w:hideMark/>
          </w:tcPr>
          <w:p w14:paraId="0229CF9B"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0.494</w:t>
            </w:r>
          </w:p>
        </w:tc>
        <w:tc>
          <w:tcPr>
            <w:tcW w:w="695" w:type="dxa"/>
            <w:noWrap/>
            <w:hideMark/>
          </w:tcPr>
          <w:p w14:paraId="190E2103"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0.366</w:t>
            </w:r>
          </w:p>
        </w:tc>
        <w:tc>
          <w:tcPr>
            <w:tcW w:w="695" w:type="dxa"/>
            <w:noWrap/>
            <w:hideMark/>
          </w:tcPr>
          <w:p w14:paraId="4E15304E"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0.332</w:t>
            </w:r>
          </w:p>
        </w:tc>
        <w:tc>
          <w:tcPr>
            <w:tcW w:w="695" w:type="dxa"/>
            <w:noWrap/>
            <w:hideMark/>
          </w:tcPr>
          <w:p w14:paraId="1DEB045E"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NN</w:t>
            </w:r>
          </w:p>
        </w:tc>
        <w:tc>
          <w:tcPr>
            <w:tcW w:w="695" w:type="dxa"/>
            <w:noWrap/>
            <w:hideMark/>
          </w:tcPr>
          <w:p w14:paraId="5C13506E"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NN</w:t>
            </w:r>
          </w:p>
        </w:tc>
        <w:tc>
          <w:tcPr>
            <w:tcW w:w="695" w:type="dxa"/>
            <w:noWrap/>
            <w:hideMark/>
          </w:tcPr>
          <w:p w14:paraId="6C017455"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NN</w:t>
            </w:r>
          </w:p>
        </w:tc>
        <w:tc>
          <w:tcPr>
            <w:tcW w:w="705" w:type="dxa"/>
            <w:noWrap/>
            <w:hideMark/>
          </w:tcPr>
          <w:p w14:paraId="0ED8E20F" w14:textId="77777777" w:rsidR="002206BC" w:rsidRPr="003E4C04" w:rsidRDefault="002206BC" w:rsidP="0021592E">
            <w:pPr>
              <w:jc w:val="center"/>
              <w:rPr>
                <w:rFonts w:asciiTheme="minorBidi" w:hAnsiTheme="minorBidi"/>
                <w:b/>
                <w:bCs/>
                <w:color w:val="FF0000"/>
                <w:sz w:val="18"/>
                <w:szCs w:val="18"/>
                <w:lang w:bidi="ar-IQ"/>
              </w:rPr>
            </w:pPr>
            <w:r w:rsidRPr="003E4C04">
              <w:rPr>
                <w:rFonts w:asciiTheme="minorBidi" w:hAnsiTheme="minorBidi"/>
                <w:b/>
                <w:bCs/>
                <w:color w:val="FF0000"/>
                <w:sz w:val="18"/>
                <w:szCs w:val="18"/>
                <w:lang w:bidi="ar-IQ"/>
              </w:rPr>
              <w:t>0.645</w:t>
            </w:r>
          </w:p>
        </w:tc>
        <w:tc>
          <w:tcPr>
            <w:tcW w:w="783" w:type="dxa"/>
            <w:noWrap/>
            <w:hideMark/>
          </w:tcPr>
          <w:p w14:paraId="3165129F"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0.829</w:t>
            </w:r>
          </w:p>
        </w:tc>
        <w:tc>
          <w:tcPr>
            <w:tcW w:w="851" w:type="dxa"/>
            <w:noWrap/>
            <w:hideMark/>
          </w:tcPr>
          <w:p w14:paraId="0D8827F2"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0.332</w:t>
            </w:r>
          </w:p>
        </w:tc>
        <w:tc>
          <w:tcPr>
            <w:tcW w:w="980" w:type="dxa"/>
            <w:noWrap/>
            <w:hideMark/>
          </w:tcPr>
          <w:p w14:paraId="3B711BA6"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0.190</w:t>
            </w:r>
          </w:p>
        </w:tc>
      </w:tr>
      <w:tr w:rsidR="002206BC" w:rsidRPr="006A53A6" w14:paraId="3398138E" w14:textId="77777777" w:rsidTr="0021592E">
        <w:trPr>
          <w:trHeight w:val="288"/>
          <w:jc w:val="center"/>
        </w:trPr>
        <w:tc>
          <w:tcPr>
            <w:tcW w:w="1154" w:type="dxa"/>
            <w:noWrap/>
            <w:hideMark/>
          </w:tcPr>
          <w:p w14:paraId="5FE7273A"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rtl/>
              </w:rPr>
              <w:t>المتحد</w:t>
            </w:r>
          </w:p>
        </w:tc>
        <w:tc>
          <w:tcPr>
            <w:tcW w:w="810" w:type="dxa"/>
            <w:noWrap/>
            <w:hideMark/>
          </w:tcPr>
          <w:p w14:paraId="41D8D561" w14:textId="77777777" w:rsidR="002206BC" w:rsidRPr="006A53A6" w:rsidRDefault="002206BC" w:rsidP="0021592E">
            <w:pPr>
              <w:jc w:val="center"/>
              <w:rPr>
                <w:rFonts w:asciiTheme="minorBidi" w:hAnsiTheme="minorBidi"/>
                <w:b/>
                <w:bCs/>
                <w:sz w:val="18"/>
                <w:szCs w:val="18"/>
                <w:rtl/>
              </w:rPr>
            </w:pPr>
            <w:r w:rsidRPr="006A53A6">
              <w:rPr>
                <w:rFonts w:asciiTheme="minorBidi" w:hAnsiTheme="minorBidi"/>
                <w:b/>
                <w:bCs/>
                <w:sz w:val="18"/>
                <w:szCs w:val="18"/>
                <w:lang w:bidi="ar-IQ"/>
              </w:rPr>
              <w:t>0.645</w:t>
            </w:r>
          </w:p>
        </w:tc>
        <w:tc>
          <w:tcPr>
            <w:tcW w:w="695" w:type="dxa"/>
            <w:noWrap/>
            <w:hideMark/>
          </w:tcPr>
          <w:p w14:paraId="367EC700"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0.623</w:t>
            </w:r>
          </w:p>
        </w:tc>
        <w:tc>
          <w:tcPr>
            <w:tcW w:w="695" w:type="dxa"/>
            <w:noWrap/>
            <w:hideMark/>
          </w:tcPr>
          <w:p w14:paraId="38A51FE5"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0.561</w:t>
            </w:r>
          </w:p>
        </w:tc>
        <w:tc>
          <w:tcPr>
            <w:tcW w:w="695" w:type="dxa"/>
            <w:noWrap/>
            <w:hideMark/>
          </w:tcPr>
          <w:p w14:paraId="31C56650"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0.551</w:t>
            </w:r>
          </w:p>
        </w:tc>
        <w:tc>
          <w:tcPr>
            <w:tcW w:w="696" w:type="dxa"/>
            <w:noWrap/>
            <w:hideMark/>
          </w:tcPr>
          <w:p w14:paraId="7CF2E7E5"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0.515</w:t>
            </w:r>
          </w:p>
        </w:tc>
        <w:tc>
          <w:tcPr>
            <w:tcW w:w="696" w:type="dxa"/>
            <w:noWrap/>
            <w:hideMark/>
          </w:tcPr>
          <w:p w14:paraId="0DB73E6C"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0.447</w:t>
            </w:r>
          </w:p>
        </w:tc>
        <w:tc>
          <w:tcPr>
            <w:tcW w:w="695" w:type="dxa"/>
            <w:noWrap/>
            <w:hideMark/>
          </w:tcPr>
          <w:p w14:paraId="49E25D05"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0.390</w:t>
            </w:r>
          </w:p>
        </w:tc>
        <w:tc>
          <w:tcPr>
            <w:tcW w:w="695" w:type="dxa"/>
            <w:noWrap/>
            <w:hideMark/>
          </w:tcPr>
          <w:p w14:paraId="0C1773F8"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0.427</w:t>
            </w:r>
          </w:p>
        </w:tc>
        <w:tc>
          <w:tcPr>
            <w:tcW w:w="695" w:type="dxa"/>
            <w:noWrap/>
            <w:hideMark/>
          </w:tcPr>
          <w:p w14:paraId="7AC89AD3"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0.411</w:t>
            </w:r>
          </w:p>
        </w:tc>
        <w:tc>
          <w:tcPr>
            <w:tcW w:w="695" w:type="dxa"/>
            <w:noWrap/>
            <w:hideMark/>
          </w:tcPr>
          <w:p w14:paraId="7CE89785"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0.498</w:t>
            </w:r>
          </w:p>
        </w:tc>
        <w:tc>
          <w:tcPr>
            <w:tcW w:w="695" w:type="dxa"/>
            <w:noWrap/>
            <w:hideMark/>
          </w:tcPr>
          <w:p w14:paraId="0209C7B9"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0.566</w:t>
            </w:r>
          </w:p>
        </w:tc>
        <w:tc>
          <w:tcPr>
            <w:tcW w:w="695" w:type="dxa"/>
            <w:noWrap/>
            <w:hideMark/>
          </w:tcPr>
          <w:p w14:paraId="4C3FC82B"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0.630</w:t>
            </w:r>
          </w:p>
        </w:tc>
        <w:tc>
          <w:tcPr>
            <w:tcW w:w="705" w:type="dxa"/>
            <w:noWrap/>
            <w:hideMark/>
          </w:tcPr>
          <w:p w14:paraId="45EEE9CC"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0.522</w:t>
            </w:r>
          </w:p>
        </w:tc>
        <w:tc>
          <w:tcPr>
            <w:tcW w:w="783" w:type="dxa"/>
            <w:noWrap/>
            <w:hideMark/>
          </w:tcPr>
          <w:p w14:paraId="798C0F39"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0.645</w:t>
            </w:r>
          </w:p>
        </w:tc>
        <w:tc>
          <w:tcPr>
            <w:tcW w:w="851" w:type="dxa"/>
            <w:noWrap/>
            <w:hideMark/>
          </w:tcPr>
          <w:p w14:paraId="0D30EEED"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0.390</w:t>
            </w:r>
          </w:p>
        </w:tc>
        <w:tc>
          <w:tcPr>
            <w:tcW w:w="980" w:type="dxa"/>
            <w:noWrap/>
            <w:hideMark/>
          </w:tcPr>
          <w:p w14:paraId="294ABF42"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0.085</w:t>
            </w:r>
          </w:p>
        </w:tc>
      </w:tr>
      <w:tr w:rsidR="002206BC" w:rsidRPr="006A53A6" w14:paraId="5DFD3098" w14:textId="77777777" w:rsidTr="0021592E">
        <w:trPr>
          <w:trHeight w:val="288"/>
          <w:jc w:val="center"/>
        </w:trPr>
        <w:tc>
          <w:tcPr>
            <w:tcW w:w="1154" w:type="dxa"/>
            <w:noWrap/>
            <w:hideMark/>
          </w:tcPr>
          <w:p w14:paraId="6C32FA7C"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rtl/>
              </w:rPr>
              <w:t>الشرق الأوسط</w:t>
            </w:r>
          </w:p>
        </w:tc>
        <w:tc>
          <w:tcPr>
            <w:tcW w:w="810" w:type="dxa"/>
            <w:noWrap/>
            <w:hideMark/>
          </w:tcPr>
          <w:p w14:paraId="7AC06752" w14:textId="77777777" w:rsidR="002206BC" w:rsidRPr="006A53A6" w:rsidRDefault="002206BC" w:rsidP="0021592E">
            <w:pPr>
              <w:jc w:val="center"/>
              <w:rPr>
                <w:rFonts w:asciiTheme="minorBidi" w:hAnsiTheme="minorBidi"/>
                <w:b/>
                <w:bCs/>
                <w:sz w:val="18"/>
                <w:szCs w:val="18"/>
                <w:rtl/>
              </w:rPr>
            </w:pPr>
            <w:r w:rsidRPr="006A53A6">
              <w:rPr>
                <w:rFonts w:asciiTheme="minorBidi" w:hAnsiTheme="minorBidi"/>
                <w:b/>
                <w:bCs/>
                <w:sz w:val="18"/>
                <w:szCs w:val="18"/>
                <w:lang w:bidi="ar-IQ"/>
              </w:rPr>
              <w:t>0.855</w:t>
            </w:r>
          </w:p>
        </w:tc>
        <w:tc>
          <w:tcPr>
            <w:tcW w:w="695" w:type="dxa"/>
            <w:noWrap/>
            <w:hideMark/>
          </w:tcPr>
          <w:p w14:paraId="4248B3CB"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0.794</w:t>
            </w:r>
          </w:p>
        </w:tc>
        <w:tc>
          <w:tcPr>
            <w:tcW w:w="695" w:type="dxa"/>
            <w:noWrap/>
            <w:hideMark/>
          </w:tcPr>
          <w:p w14:paraId="7A264816"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0.771</w:t>
            </w:r>
          </w:p>
        </w:tc>
        <w:tc>
          <w:tcPr>
            <w:tcW w:w="695" w:type="dxa"/>
            <w:noWrap/>
            <w:hideMark/>
          </w:tcPr>
          <w:p w14:paraId="29A86FED"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0.738</w:t>
            </w:r>
          </w:p>
        </w:tc>
        <w:tc>
          <w:tcPr>
            <w:tcW w:w="696" w:type="dxa"/>
            <w:noWrap/>
            <w:hideMark/>
          </w:tcPr>
          <w:p w14:paraId="3DDA9B5C"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0.550</w:t>
            </w:r>
          </w:p>
        </w:tc>
        <w:tc>
          <w:tcPr>
            <w:tcW w:w="696" w:type="dxa"/>
            <w:noWrap/>
            <w:hideMark/>
          </w:tcPr>
          <w:p w14:paraId="0686DE1C"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0.590</w:t>
            </w:r>
          </w:p>
        </w:tc>
        <w:tc>
          <w:tcPr>
            <w:tcW w:w="695" w:type="dxa"/>
            <w:noWrap/>
            <w:hideMark/>
          </w:tcPr>
          <w:p w14:paraId="7F0388CC"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0.551</w:t>
            </w:r>
          </w:p>
        </w:tc>
        <w:tc>
          <w:tcPr>
            <w:tcW w:w="695" w:type="dxa"/>
            <w:noWrap/>
            <w:hideMark/>
          </w:tcPr>
          <w:p w14:paraId="45A3F5E4"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0.619</w:t>
            </w:r>
          </w:p>
        </w:tc>
        <w:tc>
          <w:tcPr>
            <w:tcW w:w="695" w:type="dxa"/>
            <w:noWrap/>
            <w:hideMark/>
          </w:tcPr>
          <w:p w14:paraId="3E1D085D"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0.666</w:t>
            </w:r>
          </w:p>
        </w:tc>
        <w:tc>
          <w:tcPr>
            <w:tcW w:w="695" w:type="dxa"/>
            <w:noWrap/>
            <w:hideMark/>
          </w:tcPr>
          <w:p w14:paraId="7AD6BE22"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0.594</w:t>
            </w:r>
          </w:p>
        </w:tc>
        <w:tc>
          <w:tcPr>
            <w:tcW w:w="695" w:type="dxa"/>
            <w:noWrap/>
            <w:hideMark/>
          </w:tcPr>
          <w:p w14:paraId="1B492334"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0.591</w:t>
            </w:r>
          </w:p>
        </w:tc>
        <w:tc>
          <w:tcPr>
            <w:tcW w:w="695" w:type="dxa"/>
            <w:noWrap/>
            <w:hideMark/>
          </w:tcPr>
          <w:p w14:paraId="5FD83750"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0.586</w:t>
            </w:r>
          </w:p>
        </w:tc>
        <w:tc>
          <w:tcPr>
            <w:tcW w:w="705" w:type="dxa"/>
            <w:noWrap/>
            <w:hideMark/>
          </w:tcPr>
          <w:p w14:paraId="04CEE576" w14:textId="77777777" w:rsidR="002206BC" w:rsidRPr="003E4C04" w:rsidRDefault="002206BC" w:rsidP="0021592E">
            <w:pPr>
              <w:jc w:val="center"/>
              <w:rPr>
                <w:rFonts w:asciiTheme="minorBidi" w:hAnsiTheme="minorBidi"/>
                <w:b/>
                <w:bCs/>
                <w:color w:val="FF0000"/>
                <w:sz w:val="18"/>
                <w:szCs w:val="18"/>
                <w:lang w:bidi="ar-IQ"/>
              </w:rPr>
            </w:pPr>
            <w:r w:rsidRPr="003E4C04">
              <w:rPr>
                <w:rFonts w:asciiTheme="minorBidi" w:hAnsiTheme="minorBidi"/>
                <w:b/>
                <w:bCs/>
                <w:color w:val="FF0000"/>
                <w:sz w:val="18"/>
                <w:szCs w:val="18"/>
                <w:lang w:bidi="ar-IQ"/>
              </w:rPr>
              <w:t>0.659</w:t>
            </w:r>
          </w:p>
        </w:tc>
        <w:tc>
          <w:tcPr>
            <w:tcW w:w="783" w:type="dxa"/>
            <w:noWrap/>
            <w:hideMark/>
          </w:tcPr>
          <w:p w14:paraId="10459AD7"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0.855</w:t>
            </w:r>
          </w:p>
        </w:tc>
        <w:tc>
          <w:tcPr>
            <w:tcW w:w="851" w:type="dxa"/>
            <w:noWrap/>
            <w:hideMark/>
          </w:tcPr>
          <w:p w14:paraId="5951DBB5"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0.550</w:t>
            </w:r>
          </w:p>
        </w:tc>
        <w:tc>
          <w:tcPr>
            <w:tcW w:w="980" w:type="dxa"/>
            <w:noWrap/>
            <w:hideMark/>
          </w:tcPr>
          <w:p w14:paraId="34669209"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0.100</w:t>
            </w:r>
          </w:p>
        </w:tc>
      </w:tr>
      <w:tr w:rsidR="002206BC" w:rsidRPr="006A53A6" w14:paraId="41DD4C18" w14:textId="77777777" w:rsidTr="0021592E">
        <w:trPr>
          <w:trHeight w:val="288"/>
          <w:jc w:val="center"/>
        </w:trPr>
        <w:tc>
          <w:tcPr>
            <w:tcW w:w="1154" w:type="dxa"/>
            <w:noWrap/>
            <w:hideMark/>
          </w:tcPr>
          <w:p w14:paraId="553E2271"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rtl/>
              </w:rPr>
              <w:t>المنصور</w:t>
            </w:r>
          </w:p>
        </w:tc>
        <w:tc>
          <w:tcPr>
            <w:tcW w:w="810" w:type="dxa"/>
            <w:noWrap/>
            <w:hideMark/>
          </w:tcPr>
          <w:p w14:paraId="4BBC201E" w14:textId="77777777" w:rsidR="002206BC" w:rsidRPr="006A53A6" w:rsidRDefault="002206BC" w:rsidP="0021592E">
            <w:pPr>
              <w:jc w:val="center"/>
              <w:rPr>
                <w:rFonts w:asciiTheme="minorBidi" w:hAnsiTheme="minorBidi"/>
                <w:b/>
                <w:bCs/>
                <w:sz w:val="18"/>
                <w:szCs w:val="18"/>
                <w:rtl/>
              </w:rPr>
            </w:pPr>
            <w:r w:rsidRPr="006A53A6">
              <w:rPr>
                <w:rFonts w:asciiTheme="minorBidi" w:hAnsiTheme="minorBidi"/>
                <w:b/>
                <w:bCs/>
                <w:sz w:val="18"/>
                <w:szCs w:val="18"/>
                <w:lang w:bidi="ar-IQ"/>
              </w:rPr>
              <w:t>0.509</w:t>
            </w:r>
          </w:p>
        </w:tc>
        <w:tc>
          <w:tcPr>
            <w:tcW w:w="695" w:type="dxa"/>
            <w:noWrap/>
            <w:hideMark/>
          </w:tcPr>
          <w:p w14:paraId="0B28FB4A"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0.597</w:t>
            </w:r>
          </w:p>
        </w:tc>
        <w:tc>
          <w:tcPr>
            <w:tcW w:w="695" w:type="dxa"/>
            <w:noWrap/>
            <w:hideMark/>
          </w:tcPr>
          <w:p w14:paraId="3E3CF7EF"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0.386</w:t>
            </w:r>
          </w:p>
        </w:tc>
        <w:tc>
          <w:tcPr>
            <w:tcW w:w="695" w:type="dxa"/>
            <w:noWrap/>
            <w:hideMark/>
          </w:tcPr>
          <w:p w14:paraId="4400728D"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0.645</w:t>
            </w:r>
          </w:p>
        </w:tc>
        <w:tc>
          <w:tcPr>
            <w:tcW w:w="696" w:type="dxa"/>
            <w:noWrap/>
            <w:hideMark/>
          </w:tcPr>
          <w:p w14:paraId="6037662F"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0.681</w:t>
            </w:r>
          </w:p>
        </w:tc>
        <w:tc>
          <w:tcPr>
            <w:tcW w:w="696" w:type="dxa"/>
            <w:noWrap/>
            <w:hideMark/>
          </w:tcPr>
          <w:p w14:paraId="4858068B"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0.732</w:t>
            </w:r>
          </w:p>
        </w:tc>
        <w:tc>
          <w:tcPr>
            <w:tcW w:w="695" w:type="dxa"/>
            <w:noWrap/>
            <w:hideMark/>
          </w:tcPr>
          <w:p w14:paraId="73FFEACB"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0.740</w:t>
            </w:r>
          </w:p>
        </w:tc>
        <w:tc>
          <w:tcPr>
            <w:tcW w:w="695" w:type="dxa"/>
            <w:noWrap/>
            <w:hideMark/>
          </w:tcPr>
          <w:p w14:paraId="3BDF67F4" w14:textId="77777777" w:rsidR="002206BC" w:rsidRPr="003E4C04" w:rsidRDefault="002206BC" w:rsidP="0021592E">
            <w:pPr>
              <w:jc w:val="center"/>
              <w:rPr>
                <w:rFonts w:asciiTheme="minorBidi" w:hAnsiTheme="minorBidi"/>
                <w:b/>
                <w:bCs/>
                <w:color w:val="00B050"/>
                <w:sz w:val="18"/>
                <w:szCs w:val="18"/>
                <w:lang w:bidi="ar-IQ"/>
              </w:rPr>
            </w:pPr>
            <w:r w:rsidRPr="003E4C04">
              <w:rPr>
                <w:rFonts w:asciiTheme="minorBidi" w:hAnsiTheme="minorBidi"/>
                <w:b/>
                <w:bCs/>
                <w:color w:val="00B050"/>
                <w:sz w:val="18"/>
                <w:szCs w:val="18"/>
                <w:lang w:bidi="ar-IQ"/>
              </w:rPr>
              <w:t>0.780</w:t>
            </w:r>
          </w:p>
        </w:tc>
        <w:tc>
          <w:tcPr>
            <w:tcW w:w="695" w:type="dxa"/>
            <w:noWrap/>
            <w:hideMark/>
          </w:tcPr>
          <w:p w14:paraId="04A3DF60" w14:textId="77777777" w:rsidR="002206BC" w:rsidRPr="003E4C04" w:rsidRDefault="002206BC" w:rsidP="0021592E">
            <w:pPr>
              <w:jc w:val="center"/>
              <w:rPr>
                <w:rFonts w:asciiTheme="minorBidi" w:hAnsiTheme="minorBidi"/>
                <w:b/>
                <w:bCs/>
                <w:color w:val="00B050"/>
                <w:sz w:val="18"/>
                <w:szCs w:val="18"/>
                <w:lang w:bidi="ar-IQ"/>
              </w:rPr>
            </w:pPr>
            <w:r w:rsidRPr="003E4C04">
              <w:rPr>
                <w:rFonts w:asciiTheme="minorBidi" w:hAnsiTheme="minorBidi"/>
                <w:b/>
                <w:bCs/>
                <w:color w:val="00B050"/>
                <w:sz w:val="18"/>
                <w:szCs w:val="18"/>
                <w:lang w:bidi="ar-IQ"/>
              </w:rPr>
              <w:t>0.810</w:t>
            </w:r>
          </w:p>
        </w:tc>
        <w:tc>
          <w:tcPr>
            <w:tcW w:w="695" w:type="dxa"/>
            <w:noWrap/>
            <w:hideMark/>
          </w:tcPr>
          <w:p w14:paraId="1DBD1049" w14:textId="77777777" w:rsidR="002206BC" w:rsidRPr="003E4C04" w:rsidRDefault="002206BC" w:rsidP="0021592E">
            <w:pPr>
              <w:jc w:val="center"/>
              <w:rPr>
                <w:rFonts w:asciiTheme="minorBidi" w:hAnsiTheme="minorBidi"/>
                <w:b/>
                <w:bCs/>
                <w:color w:val="00B050"/>
                <w:sz w:val="18"/>
                <w:szCs w:val="18"/>
                <w:lang w:bidi="ar-IQ"/>
              </w:rPr>
            </w:pPr>
            <w:r w:rsidRPr="003E4C04">
              <w:rPr>
                <w:rFonts w:asciiTheme="minorBidi" w:hAnsiTheme="minorBidi"/>
                <w:b/>
                <w:bCs/>
                <w:color w:val="00B050"/>
                <w:sz w:val="18"/>
                <w:szCs w:val="18"/>
                <w:lang w:bidi="ar-IQ"/>
              </w:rPr>
              <w:t>0.809</w:t>
            </w:r>
          </w:p>
        </w:tc>
        <w:tc>
          <w:tcPr>
            <w:tcW w:w="695" w:type="dxa"/>
            <w:noWrap/>
            <w:hideMark/>
          </w:tcPr>
          <w:p w14:paraId="79269303"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0.777</w:t>
            </w:r>
          </w:p>
        </w:tc>
        <w:tc>
          <w:tcPr>
            <w:tcW w:w="695" w:type="dxa"/>
            <w:noWrap/>
            <w:hideMark/>
          </w:tcPr>
          <w:p w14:paraId="57E2D9C4"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0.599</w:t>
            </w:r>
          </w:p>
        </w:tc>
        <w:tc>
          <w:tcPr>
            <w:tcW w:w="705" w:type="dxa"/>
            <w:noWrap/>
            <w:hideMark/>
          </w:tcPr>
          <w:p w14:paraId="34C921D3" w14:textId="77777777" w:rsidR="002206BC" w:rsidRPr="003E4C04" w:rsidRDefault="002206BC" w:rsidP="0021592E">
            <w:pPr>
              <w:jc w:val="center"/>
              <w:rPr>
                <w:rFonts w:asciiTheme="minorBidi" w:hAnsiTheme="minorBidi"/>
                <w:b/>
                <w:bCs/>
                <w:color w:val="FF0000"/>
                <w:sz w:val="18"/>
                <w:szCs w:val="18"/>
                <w:lang w:bidi="ar-IQ"/>
              </w:rPr>
            </w:pPr>
            <w:r w:rsidRPr="003E4C04">
              <w:rPr>
                <w:rFonts w:asciiTheme="minorBidi" w:hAnsiTheme="minorBidi"/>
                <w:b/>
                <w:bCs/>
                <w:color w:val="FF0000"/>
                <w:sz w:val="18"/>
                <w:szCs w:val="18"/>
                <w:lang w:bidi="ar-IQ"/>
              </w:rPr>
              <w:t>0.672</w:t>
            </w:r>
          </w:p>
        </w:tc>
        <w:tc>
          <w:tcPr>
            <w:tcW w:w="783" w:type="dxa"/>
            <w:noWrap/>
            <w:hideMark/>
          </w:tcPr>
          <w:p w14:paraId="23236B87"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0.810</w:t>
            </w:r>
          </w:p>
        </w:tc>
        <w:tc>
          <w:tcPr>
            <w:tcW w:w="851" w:type="dxa"/>
            <w:noWrap/>
            <w:hideMark/>
          </w:tcPr>
          <w:p w14:paraId="20E0E5A6"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0.386</w:t>
            </w:r>
          </w:p>
        </w:tc>
        <w:tc>
          <w:tcPr>
            <w:tcW w:w="980" w:type="dxa"/>
            <w:noWrap/>
            <w:hideMark/>
          </w:tcPr>
          <w:p w14:paraId="6ED6CF58"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0.125</w:t>
            </w:r>
          </w:p>
        </w:tc>
      </w:tr>
      <w:tr w:rsidR="002206BC" w:rsidRPr="006A53A6" w14:paraId="368F84C9" w14:textId="77777777" w:rsidTr="0021592E">
        <w:trPr>
          <w:trHeight w:val="288"/>
          <w:jc w:val="center"/>
        </w:trPr>
        <w:tc>
          <w:tcPr>
            <w:tcW w:w="1154" w:type="dxa"/>
            <w:noWrap/>
            <w:hideMark/>
          </w:tcPr>
          <w:p w14:paraId="61BD0890"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rtl/>
              </w:rPr>
              <w:t>الموصل</w:t>
            </w:r>
          </w:p>
        </w:tc>
        <w:tc>
          <w:tcPr>
            <w:tcW w:w="810" w:type="dxa"/>
            <w:noWrap/>
            <w:hideMark/>
          </w:tcPr>
          <w:p w14:paraId="2BFE5FF8" w14:textId="77777777" w:rsidR="002206BC" w:rsidRPr="006A53A6" w:rsidRDefault="002206BC" w:rsidP="0021592E">
            <w:pPr>
              <w:jc w:val="center"/>
              <w:rPr>
                <w:rFonts w:asciiTheme="minorBidi" w:hAnsiTheme="minorBidi"/>
                <w:b/>
                <w:bCs/>
                <w:sz w:val="18"/>
                <w:szCs w:val="18"/>
                <w:rtl/>
              </w:rPr>
            </w:pPr>
            <w:r w:rsidRPr="006A53A6">
              <w:rPr>
                <w:rFonts w:asciiTheme="minorBidi" w:hAnsiTheme="minorBidi"/>
                <w:b/>
                <w:bCs/>
                <w:sz w:val="18"/>
                <w:szCs w:val="18"/>
                <w:lang w:bidi="ar-IQ"/>
              </w:rPr>
              <w:t>0.528</w:t>
            </w:r>
          </w:p>
        </w:tc>
        <w:tc>
          <w:tcPr>
            <w:tcW w:w="695" w:type="dxa"/>
            <w:noWrap/>
            <w:hideMark/>
          </w:tcPr>
          <w:p w14:paraId="58B476E6"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0.655</w:t>
            </w:r>
          </w:p>
        </w:tc>
        <w:tc>
          <w:tcPr>
            <w:tcW w:w="695" w:type="dxa"/>
            <w:noWrap/>
            <w:hideMark/>
          </w:tcPr>
          <w:p w14:paraId="1E422C2D"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0.530</w:t>
            </w:r>
          </w:p>
        </w:tc>
        <w:tc>
          <w:tcPr>
            <w:tcW w:w="695" w:type="dxa"/>
            <w:noWrap/>
            <w:hideMark/>
          </w:tcPr>
          <w:p w14:paraId="6BA56CEC"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0.534</w:t>
            </w:r>
          </w:p>
        </w:tc>
        <w:tc>
          <w:tcPr>
            <w:tcW w:w="696" w:type="dxa"/>
            <w:noWrap/>
            <w:hideMark/>
          </w:tcPr>
          <w:p w14:paraId="44508AE0"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0.245</w:t>
            </w:r>
          </w:p>
        </w:tc>
        <w:tc>
          <w:tcPr>
            <w:tcW w:w="696" w:type="dxa"/>
            <w:noWrap/>
            <w:hideMark/>
          </w:tcPr>
          <w:p w14:paraId="60EC9801"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0.281</w:t>
            </w:r>
          </w:p>
        </w:tc>
        <w:tc>
          <w:tcPr>
            <w:tcW w:w="695" w:type="dxa"/>
            <w:noWrap/>
            <w:hideMark/>
          </w:tcPr>
          <w:p w14:paraId="6F903607"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0.352</w:t>
            </w:r>
          </w:p>
        </w:tc>
        <w:tc>
          <w:tcPr>
            <w:tcW w:w="695" w:type="dxa"/>
            <w:noWrap/>
            <w:hideMark/>
          </w:tcPr>
          <w:p w14:paraId="0A759851"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0.339</w:t>
            </w:r>
          </w:p>
        </w:tc>
        <w:tc>
          <w:tcPr>
            <w:tcW w:w="695" w:type="dxa"/>
            <w:noWrap/>
            <w:hideMark/>
          </w:tcPr>
          <w:p w14:paraId="5C6112F2"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0.351</w:t>
            </w:r>
          </w:p>
        </w:tc>
        <w:tc>
          <w:tcPr>
            <w:tcW w:w="695" w:type="dxa"/>
            <w:noWrap/>
            <w:hideMark/>
          </w:tcPr>
          <w:p w14:paraId="1320BE9C"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0.345</w:t>
            </w:r>
          </w:p>
        </w:tc>
        <w:tc>
          <w:tcPr>
            <w:tcW w:w="695" w:type="dxa"/>
            <w:noWrap/>
            <w:hideMark/>
          </w:tcPr>
          <w:p w14:paraId="6A3D2157"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0.322</w:t>
            </w:r>
          </w:p>
        </w:tc>
        <w:tc>
          <w:tcPr>
            <w:tcW w:w="695" w:type="dxa"/>
            <w:noWrap/>
            <w:hideMark/>
          </w:tcPr>
          <w:p w14:paraId="4634E910"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0.649</w:t>
            </w:r>
          </w:p>
        </w:tc>
        <w:tc>
          <w:tcPr>
            <w:tcW w:w="705" w:type="dxa"/>
            <w:noWrap/>
            <w:hideMark/>
          </w:tcPr>
          <w:p w14:paraId="76DDD836"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0.428</w:t>
            </w:r>
          </w:p>
        </w:tc>
        <w:tc>
          <w:tcPr>
            <w:tcW w:w="783" w:type="dxa"/>
            <w:noWrap/>
            <w:hideMark/>
          </w:tcPr>
          <w:p w14:paraId="37BC81CF"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0.655</w:t>
            </w:r>
          </w:p>
        </w:tc>
        <w:tc>
          <w:tcPr>
            <w:tcW w:w="851" w:type="dxa"/>
            <w:noWrap/>
            <w:hideMark/>
          </w:tcPr>
          <w:p w14:paraId="55CCB525"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0.245</w:t>
            </w:r>
          </w:p>
        </w:tc>
        <w:tc>
          <w:tcPr>
            <w:tcW w:w="980" w:type="dxa"/>
            <w:noWrap/>
            <w:hideMark/>
          </w:tcPr>
          <w:p w14:paraId="294E2934"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0.137</w:t>
            </w:r>
          </w:p>
        </w:tc>
      </w:tr>
      <w:tr w:rsidR="002206BC" w:rsidRPr="006A53A6" w14:paraId="4BD0FF1E" w14:textId="77777777" w:rsidTr="0021592E">
        <w:trPr>
          <w:trHeight w:val="288"/>
          <w:jc w:val="center"/>
        </w:trPr>
        <w:tc>
          <w:tcPr>
            <w:tcW w:w="1154" w:type="dxa"/>
            <w:noWrap/>
            <w:hideMark/>
          </w:tcPr>
          <w:p w14:paraId="3AE5E524"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rtl/>
              </w:rPr>
              <w:t>بابل</w:t>
            </w:r>
          </w:p>
        </w:tc>
        <w:tc>
          <w:tcPr>
            <w:tcW w:w="810" w:type="dxa"/>
            <w:noWrap/>
            <w:hideMark/>
          </w:tcPr>
          <w:p w14:paraId="209472EB" w14:textId="77777777" w:rsidR="002206BC" w:rsidRPr="006A53A6" w:rsidRDefault="002206BC" w:rsidP="0021592E">
            <w:pPr>
              <w:jc w:val="center"/>
              <w:rPr>
                <w:rFonts w:asciiTheme="minorBidi" w:hAnsiTheme="minorBidi"/>
                <w:b/>
                <w:bCs/>
                <w:sz w:val="18"/>
                <w:szCs w:val="18"/>
                <w:rtl/>
              </w:rPr>
            </w:pPr>
            <w:r w:rsidRPr="006A53A6">
              <w:rPr>
                <w:rFonts w:asciiTheme="minorBidi" w:hAnsiTheme="minorBidi"/>
                <w:b/>
                <w:bCs/>
                <w:sz w:val="18"/>
                <w:szCs w:val="18"/>
                <w:lang w:bidi="ar-IQ"/>
              </w:rPr>
              <w:t>0.703</w:t>
            </w:r>
          </w:p>
        </w:tc>
        <w:tc>
          <w:tcPr>
            <w:tcW w:w="695" w:type="dxa"/>
            <w:noWrap/>
            <w:hideMark/>
          </w:tcPr>
          <w:p w14:paraId="7A0956DE"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0.606</w:t>
            </w:r>
          </w:p>
        </w:tc>
        <w:tc>
          <w:tcPr>
            <w:tcW w:w="695" w:type="dxa"/>
            <w:noWrap/>
            <w:hideMark/>
          </w:tcPr>
          <w:p w14:paraId="53567703"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0.631</w:t>
            </w:r>
          </w:p>
        </w:tc>
        <w:tc>
          <w:tcPr>
            <w:tcW w:w="695" w:type="dxa"/>
            <w:noWrap/>
            <w:hideMark/>
          </w:tcPr>
          <w:p w14:paraId="37208B60"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0.510</w:t>
            </w:r>
          </w:p>
        </w:tc>
        <w:tc>
          <w:tcPr>
            <w:tcW w:w="696" w:type="dxa"/>
            <w:noWrap/>
            <w:hideMark/>
          </w:tcPr>
          <w:p w14:paraId="768FC12E"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0.391</w:t>
            </w:r>
          </w:p>
        </w:tc>
        <w:tc>
          <w:tcPr>
            <w:tcW w:w="696" w:type="dxa"/>
            <w:noWrap/>
            <w:hideMark/>
          </w:tcPr>
          <w:p w14:paraId="03F303B7"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0.318</w:t>
            </w:r>
          </w:p>
        </w:tc>
        <w:tc>
          <w:tcPr>
            <w:tcW w:w="695" w:type="dxa"/>
            <w:noWrap/>
            <w:hideMark/>
          </w:tcPr>
          <w:p w14:paraId="1CE23CA7"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0.230</w:t>
            </w:r>
          </w:p>
        </w:tc>
        <w:tc>
          <w:tcPr>
            <w:tcW w:w="695" w:type="dxa"/>
            <w:noWrap/>
            <w:hideMark/>
          </w:tcPr>
          <w:p w14:paraId="2E3D9CD9"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0.182</w:t>
            </w:r>
          </w:p>
        </w:tc>
        <w:tc>
          <w:tcPr>
            <w:tcW w:w="695" w:type="dxa"/>
            <w:noWrap/>
            <w:hideMark/>
          </w:tcPr>
          <w:p w14:paraId="0CB703EE"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0.275</w:t>
            </w:r>
          </w:p>
        </w:tc>
        <w:tc>
          <w:tcPr>
            <w:tcW w:w="695" w:type="dxa"/>
            <w:noWrap/>
            <w:hideMark/>
          </w:tcPr>
          <w:p w14:paraId="641E85CB"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0.361</w:t>
            </w:r>
          </w:p>
        </w:tc>
        <w:tc>
          <w:tcPr>
            <w:tcW w:w="695" w:type="dxa"/>
            <w:noWrap/>
            <w:hideMark/>
          </w:tcPr>
          <w:p w14:paraId="01FFAFC4"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0.400</w:t>
            </w:r>
          </w:p>
        </w:tc>
        <w:tc>
          <w:tcPr>
            <w:tcW w:w="695" w:type="dxa"/>
            <w:noWrap/>
            <w:hideMark/>
          </w:tcPr>
          <w:p w14:paraId="49069EB6"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0.410</w:t>
            </w:r>
          </w:p>
        </w:tc>
        <w:tc>
          <w:tcPr>
            <w:tcW w:w="705" w:type="dxa"/>
            <w:noWrap/>
            <w:hideMark/>
          </w:tcPr>
          <w:p w14:paraId="1E0381EA"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0.418</w:t>
            </w:r>
          </w:p>
        </w:tc>
        <w:tc>
          <w:tcPr>
            <w:tcW w:w="783" w:type="dxa"/>
            <w:noWrap/>
            <w:hideMark/>
          </w:tcPr>
          <w:p w14:paraId="079BB7AB"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0.703</w:t>
            </w:r>
          </w:p>
        </w:tc>
        <w:tc>
          <w:tcPr>
            <w:tcW w:w="851" w:type="dxa"/>
            <w:noWrap/>
            <w:hideMark/>
          </w:tcPr>
          <w:p w14:paraId="7BE1BD6F"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0.182</w:t>
            </w:r>
          </w:p>
        </w:tc>
        <w:tc>
          <w:tcPr>
            <w:tcW w:w="980" w:type="dxa"/>
            <w:noWrap/>
            <w:hideMark/>
          </w:tcPr>
          <w:p w14:paraId="1E2D52DF"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0.157</w:t>
            </w:r>
          </w:p>
        </w:tc>
      </w:tr>
      <w:tr w:rsidR="002206BC" w:rsidRPr="006A53A6" w14:paraId="05DD93C2" w14:textId="77777777" w:rsidTr="0021592E">
        <w:trPr>
          <w:trHeight w:val="288"/>
          <w:jc w:val="center"/>
        </w:trPr>
        <w:tc>
          <w:tcPr>
            <w:tcW w:w="1154" w:type="dxa"/>
            <w:noWrap/>
            <w:hideMark/>
          </w:tcPr>
          <w:p w14:paraId="2BD7EE07"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rtl/>
              </w:rPr>
              <w:t>بغداد</w:t>
            </w:r>
          </w:p>
        </w:tc>
        <w:tc>
          <w:tcPr>
            <w:tcW w:w="810" w:type="dxa"/>
            <w:noWrap/>
            <w:hideMark/>
          </w:tcPr>
          <w:p w14:paraId="15D34B00" w14:textId="77777777" w:rsidR="002206BC" w:rsidRPr="003E4C04" w:rsidRDefault="002206BC" w:rsidP="0021592E">
            <w:pPr>
              <w:jc w:val="center"/>
              <w:rPr>
                <w:rFonts w:asciiTheme="minorBidi" w:hAnsiTheme="minorBidi"/>
                <w:b/>
                <w:bCs/>
                <w:color w:val="00B050"/>
                <w:sz w:val="18"/>
                <w:szCs w:val="18"/>
                <w:rtl/>
              </w:rPr>
            </w:pPr>
            <w:r w:rsidRPr="003E4C04">
              <w:rPr>
                <w:rFonts w:asciiTheme="minorBidi" w:hAnsiTheme="minorBidi"/>
                <w:b/>
                <w:bCs/>
                <w:color w:val="00B050"/>
                <w:sz w:val="18"/>
                <w:szCs w:val="18"/>
                <w:lang w:bidi="ar-IQ"/>
              </w:rPr>
              <w:t>0.876</w:t>
            </w:r>
          </w:p>
        </w:tc>
        <w:tc>
          <w:tcPr>
            <w:tcW w:w="695" w:type="dxa"/>
            <w:noWrap/>
            <w:hideMark/>
          </w:tcPr>
          <w:p w14:paraId="65F10B46" w14:textId="77777777" w:rsidR="002206BC" w:rsidRPr="003E4C04" w:rsidRDefault="002206BC" w:rsidP="0021592E">
            <w:pPr>
              <w:jc w:val="center"/>
              <w:rPr>
                <w:rFonts w:asciiTheme="minorBidi" w:hAnsiTheme="minorBidi"/>
                <w:b/>
                <w:bCs/>
                <w:color w:val="00B050"/>
                <w:sz w:val="18"/>
                <w:szCs w:val="18"/>
                <w:lang w:bidi="ar-IQ"/>
              </w:rPr>
            </w:pPr>
            <w:r w:rsidRPr="003E4C04">
              <w:rPr>
                <w:rFonts w:asciiTheme="minorBidi" w:hAnsiTheme="minorBidi"/>
                <w:b/>
                <w:bCs/>
                <w:color w:val="00B050"/>
                <w:sz w:val="18"/>
                <w:szCs w:val="18"/>
                <w:lang w:bidi="ar-IQ"/>
              </w:rPr>
              <w:t>0.840</w:t>
            </w:r>
          </w:p>
        </w:tc>
        <w:tc>
          <w:tcPr>
            <w:tcW w:w="695" w:type="dxa"/>
            <w:noWrap/>
            <w:hideMark/>
          </w:tcPr>
          <w:p w14:paraId="6B4A792F" w14:textId="77777777" w:rsidR="002206BC" w:rsidRPr="003E4C04" w:rsidRDefault="002206BC" w:rsidP="0021592E">
            <w:pPr>
              <w:jc w:val="center"/>
              <w:rPr>
                <w:rFonts w:asciiTheme="minorBidi" w:hAnsiTheme="minorBidi"/>
                <w:b/>
                <w:bCs/>
                <w:color w:val="00B050"/>
                <w:sz w:val="18"/>
                <w:szCs w:val="18"/>
                <w:lang w:bidi="ar-IQ"/>
              </w:rPr>
            </w:pPr>
            <w:r w:rsidRPr="003E4C04">
              <w:rPr>
                <w:rFonts w:asciiTheme="minorBidi" w:hAnsiTheme="minorBidi"/>
                <w:b/>
                <w:bCs/>
                <w:color w:val="00B050"/>
                <w:sz w:val="18"/>
                <w:szCs w:val="18"/>
                <w:lang w:bidi="ar-IQ"/>
              </w:rPr>
              <w:t>0.841</w:t>
            </w:r>
          </w:p>
        </w:tc>
        <w:tc>
          <w:tcPr>
            <w:tcW w:w="695" w:type="dxa"/>
            <w:noWrap/>
            <w:hideMark/>
          </w:tcPr>
          <w:p w14:paraId="2317EA79" w14:textId="77777777" w:rsidR="002206BC" w:rsidRPr="003E4C04" w:rsidRDefault="002206BC" w:rsidP="0021592E">
            <w:pPr>
              <w:jc w:val="center"/>
              <w:rPr>
                <w:rFonts w:asciiTheme="minorBidi" w:hAnsiTheme="minorBidi"/>
                <w:b/>
                <w:bCs/>
                <w:color w:val="00B050"/>
                <w:sz w:val="18"/>
                <w:szCs w:val="18"/>
                <w:lang w:bidi="ar-IQ"/>
              </w:rPr>
            </w:pPr>
            <w:r w:rsidRPr="003E4C04">
              <w:rPr>
                <w:rFonts w:asciiTheme="minorBidi" w:hAnsiTheme="minorBidi"/>
                <w:b/>
                <w:bCs/>
                <w:color w:val="00B050"/>
                <w:sz w:val="18"/>
                <w:szCs w:val="18"/>
                <w:lang w:bidi="ar-IQ"/>
              </w:rPr>
              <w:t>0.835</w:t>
            </w:r>
          </w:p>
        </w:tc>
        <w:tc>
          <w:tcPr>
            <w:tcW w:w="696" w:type="dxa"/>
            <w:noWrap/>
            <w:hideMark/>
          </w:tcPr>
          <w:p w14:paraId="678AFB19" w14:textId="77777777" w:rsidR="002206BC" w:rsidRPr="003E4C04" w:rsidRDefault="002206BC" w:rsidP="0021592E">
            <w:pPr>
              <w:jc w:val="center"/>
              <w:rPr>
                <w:rFonts w:asciiTheme="minorBidi" w:hAnsiTheme="minorBidi"/>
                <w:b/>
                <w:bCs/>
                <w:color w:val="00B050"/>
                <w:sz w:val="18"/>
                <w:szCs w:val="18"/>
                <w:lang w:bidi="ar-IQ"/>
              </w:rPr>
            </w:pPr>
            <w:r w:rsidRPr="003E4C04">
              <w:rPr>
                <w:rFonts w:asciiTheme="minorBidi" w:hAnsiTheme="minorBidi"/>
                <w:b/>
                <w:bCs/>
                <w:color w:val="00B050"/>
                <w:sz w:val="18"/>
                <w:szCs w:val="18"/>
                <w:lang w:bidi="ar-IQ"/>
              </w:rPr>
              <w:t>0.840</w:t>
            </w:r>
          </w:p>
        </w:tc>
        <w:tc>
          <w:tcPr>
            <w:tcW w:w="696" w:type="dxa"/>
            <w:noWrap/>
            <w:hideMark/>
          </w:tcPr>
          <w:p w14:paraId="59CFD170" w14:textId="77777777" w:rsidR="002206BC" w:rsidRPr="003E4C04" w:rsidRDefault="002206BC" w:rsidP="0021592E">
            <w:pPr>
              <w:jc w:val="center"/>
              <w:rPr>
                <w:rFonts w:asciiTheme="minorBidi" w:hAnsiTheme="minorBidi"/>
                <w:b/>
                <w:bCs/>
                <w:color w:val="00B050"/>
                <w:sz w:val="18"/>
                <w:szCs w:val="18"/>
                <w:lang w:bidi="ar-IQ"/>
              </w:rPr>
            </w:pPr>
            <w:r w:rsidRPr="003E4C04">
              <w:rPr>
                <w:rFonts w:asciiTheme="minorBidi" w:hAnsiTheme="minorBidi"/>
                <w:b/>
                <w:bCs/>
                <w:color w:val="00B050"/>
                <w:sz w:val="18"/>
                <w:szCs w:val="18"/>
                <w:lang w:bidi="ar-IQ"/>
              </w:rPr>
              <w:t>0.827</w:t>
            </w:r>
          </w:p>
        </w:tc>
        <w:tc>
          <w:tcPr>
            <w:tcW w:w="695" w:type="dxa"/>
            <w:noWrap/>
            <w:hideMark/>
          </w:tcPr>
          <w:p w14:paraId="14A289FC" w14:textId="77777777" w:rsidR="002206BC" w:rsidRPr="003E4C04" w:rsidRDefault="002206BC" w:rsidP="0021592E">
            <w:pPr>
              <w:jc w:val="center"/>
              <w:rPr>
                <w:rFonts w:asciiTheme="minorBidi" w:hAnsiTheme="minorBidi"/>
                <w:b/>
                <w:bCs/>
                <w:color w:val="00B050"/>
                <w:sz w:val="18"/>
                <w:szCs w:val="18"/>
                <w:lang w:bidi="ar-IQ"/>
              </w:rPr>
            </w:pPr>
            <w:r w:rsidRPr="003E4C04">
              <w:rPr>
                <w:rFonts w:asciiTheme="minorBidi" w:hAnsiTheme="minorBidi"/>
                <w:b/>
                <w:bCs/>
                <w:color w:val="00B050"/>
                <w:sz w:val="18"/>
                <w:szCs w:val="18"/>
                <w:lang w:bidi="ar-IQ"/>
              </w:rPr>
              <w:t>0.764</w:t>
            </w:r>
          </w:p>
        </w:tc>
        <w:tc>
          <w:tcPr>
            <w:tcW w:w="695" w:type="dxa"/>
            <w:noWrap/>
            <w:hideMark/>
          </w:tcPr>
          <w:p w14:paraId="3A944949"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0.746</w:t>
            </w:r>
          </w:p>
        </w:tc>
        <w:tc>
          <w:tcPr>
            <w:tcW w:w="695" w:type="dxa"/>
            <w:noWrap/>
            <w:hideMark/>
          </w:tcPr>
          <w:p w14:paraId="65CC4CF5"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0.760</w:t>
            </w:r>
          </w:p>
        </w:tc>
        <w:tc>
          <w:tcPr>
            <w:tcW w:w="695" w:type="dxa"/>
            <w:noWrap/>
            <w:hideMark/>
          </w:tcPr>
          <w:p w14:paraId="69B1523B"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0.758</w:t>
            </w:r>
          </w:p>
        </w:tc>
        <w:tc>
          <w:tcPr>
            <w:tcW w:w="695" w:type="dxa"/>
            <w:noWrap/>
            <w:hideMark/>
          </w:tcPr>
          <w:p w14:paraId="52AC8B9B" w14:textId="77777777" w:rsidR="002206BC" w:rsidRPr="003E4C04" w:rsidRDefault="002206BC" w:rsidP="0021592E">
            <w:pPr>
              <w:jc w:val="center"/>
              <w:rPr>
                <w:rFonts w:asciiTheme="minorBidi" w:hAnsiTheme="minorBidi"/>
                <w:b/>
                <w:bCs/>
                <w:color w:val="00B050"/>
                <w:sz w:val="18"/>
                <w:szCs w:val="18"/>
                <w:lang w:bidi="ar-IQ"/>
              </w:rPr>
            </w:pPr>
            <w:r w:rsidRPr="003E4C04">
              <w:rPr>
                <w:rFonts w:asciiTheme="minorBidi" w:hAnsiTheme="minorBidi"/>
                <w:b/>
                <w:bCs/>
                <w:color w:val="00B050"/>
                <w:sz w:val="18"/>
                <w:szCs w:val="18"/>
                <w:lang w:bidi="ar-IQ"/>
              </w:rPr>
              <w:t>0.804</w:t>
            </w:r>
          </w:p>
        </w:tc>
        <w:tc>
          <w:tcPr>
            <w:tcW w:w="695" w:type="dxa"/>
            <w:noWrap/>
            <w:hideMark/>
          </w:tcPr>
          <w:p w14:paraId="4074A1E9"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0.799</w:t>
            </w:r>
          </w:p>
        </w:tc>
        <w:tc>
          <w:tcPr>
            <w:tcW w:w="705" w:type="dxa"/>
            <w:noWrap/>
            <w:hideMark/>
          </w:tcPr>
          <w:p w14:paraId="55743100" w14:textId="77777777" w:rsidR="002206BC" w:rsidRPr="003E4C04" w:rsidRDefault="002206BC" w:rsidP="0021592E">
            <w:pPr>
              <w:jc w:val="center"/>
              <w:rPr>
                <w:rFonts w:asciiTheme="minorBidi" w:hAnsiTheme="minorBidi"/>
                <w:b/>
                <w:bCs/>
                <w:color w:val="FF0000"/>
                <w:sz w:val="18"/>
                <w:szCs w:val="18"/>
                <w:lang w:bidi="ar-IQ"/>
              </w:rPr>
            </w:pPr>
            <w:r w:rsidRPr="003E4C04">
              <w:rPr>
                <w:rFonts w:asciiTheme="minorBidi" w:hAnsiTheme="minorBidi"/>
                <w:b/>
                <w:bCs/>
                <w:color w:val="FF0000"/>
                <w:sz w:val="18"/>
                <w:szCs w:val="18"/>
                <w:lang w:bidi="ar-IQ"/>
              </w:rPr>
              <w:t>0.808</w:t>
            </w:r>
          </w:p>
        </w:tc>
        <w:tc>
          <w:tcPr>
            <w:tcW w:w="783" w:type="dxa"/>
            <w:noWrap/>
            <w:hideMark/>
          </w:tcPr>
          <w:p w14:paraId="6588A02B" w14:textId="77777777" w:rsidR="002206BC" w:rsidRPr="003E4C04" w:rsidRDefault="002206BC" w:rsidP="0021592E">
            <w:pPr>
              <w:jc w:val="center"/>
              <w:rPr>
                <w:rFonts w:asciiTheme="minorBidi" w:hAnsiTheme="minorBidi"/>
                <w:b/>
                <w:bCs/>
                <w:color w:val="00B050"/>
                <w:sz w:val="18"/>
                <w:szCs w:val="18"/>
                <w:lang w:bidi="ar-IQ"/>
              </w:rPr>
            </w:pPr>
            <w:r w:rsidRPr="003E4C04">
              <w:rPr>
                <w:rFonts w:asciiTheme="minorBidi" w:hAnsiTheme="minorBidi"/>
                <w:b/>
                <w:bCs/>
                <w:color w:val="00B050"/>
                <w:sz w:val="18"/>
                <w:szCs w:val="18"/>
                <w:lang w:bidi="ar-IQ"/>
              </w:rPr>
              <w:t>0.876</w:t>
            </w:r>
          </w:p>
        </w:tc>
        <w:tc>
          <w:tcPr>
            <w:tcW w:w="851" w:type="dxa"/>
            <w:noWrap/>
            <w:hideMark/>
          </w:tcPr>
          <w:p w14:paraId="4575834A"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0.746</w:t>
            </w:r>
          </w:p>
        </w:tc>
        <w:tc>
          <w:tcPr>
            <w:tcW w:w="980" w:type="dxa"/>
            <w:noWrap/>
            <w:hideMark/>
          </w:tcPr>
          <w:p w14:paraId="483A766A" w14:textId="77777777" w:rsidR="002206BC" w:rsidRPr="003E4C04" w:rsidRDefault="002206BC" w:rsidP="0021592E">
            <w:pPr>
              <w:jc w:val="center"/>
              <w:rPr>
                <w:rFonts w:asciiTheme="minorBidi" w:hAnsiTheme="minorBidi"/>
                <w:b/>
                <w:bCs/>
                <w:color w:val="0070C0"/>
                <w:sz w:val="18"/>
                <w:szCs w:val="18"/>
                <w:lang w:bidi="ar-IQ"/>
              </w:rPr>
            </w:pPr>
            <w:r w:rsidRPr="003E4C04">
              <w:rPr>
                <w:rFonts w:asciiTheme="minorBidi" w:hAnsiTheme="minorBidi"/>
                <w:b/>
                <w:bCs/>
                <w:color w:val="0070C0"/>
                <w:sz w:val="18"/>
                <w:szCs w:val="18"/>
                <w:lang w:bidi="ar-IQ"/>
              </w:rPr>
              <w:t>0.040</w:t>
            </w:r>
          </w:p>
        </w:tc>
      </w:tr>
      <w:tr w:rsidR="002206BC" w:rsidRPr="006A53A6" w14:paraId="3554A133" w14:textId="77777777" w:rsidTr="0021592E">
        <w:trPr>
          <w:trHeight w:val="288"/>
          <w:jc w:val="center"/>
        </w:trPr>
        <w:tc>
          <w:tcPr>
            <w:tcW w:w="1154" w:type="dxa"/>
            <w:noWrap/>
            <w:hideMark/>
          </w:tcPr>
          <w:p w14:paraId="207A2563"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rtl/>
              </w:rPr>
              <w:t>سومر</w:t>
            </w:r>
          </w:p>
        </w:tc>
        <w:tc>
          <w:tcPr>
            <w:tcW w:w="810" w:type="dxa"/>
            <w:noWrap/>
            <w:hideMark/>
          </w:tcPr>
          <w:p w14:paraId="08F90B61" w14:textId="77777777" w:rsidR="002206BC" w:rsidRPr="006A53A6" w:rsidRDefault="002206BC" w:rsidP="0021592E">
            <w:pPr>
              <w:jc w:val="center"/>
              <w:rPr>
                <w:rFonts w:asciiTheme="minorBidi" w:hAnsiTheme="minorBidi"/>
                <w:b/>
                <w:bCs/>
                <w:sz w:val="18"/>
                <w:szCs w:val="18"/>
                <w:rtl/>
              </w:rPr>
            </w:pPr>
            <w:r w:rsidRPr="006A53A6">
              <w:rPr>
                <w:rFonts w:asciiTheme="minorBidi" w:hAnsiTheme="minorBidi"/>
                <w:b/>
                <w:bCs/>
                <w:sz w:val="18"/>
                <w:szCs w:val="18"/>
                <w:lang w:bidi="ar-IQ"/>
              </w:rPr>
              <w:t>0.368</w:t>
            </w:r>
          </w:p>
        </w:tc>
        <w:tc>
          <w:tcPr>
            <w:tcW w:w="695" w:type="dxa"/>
            <w:noWrap/>
            <w:hideMark/>
          </w:tcPr>
          <w:p w14:paraId="5536357E"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0.369</w:t>
            </w:r>
          </w:p>
        </w:tc>
        <w:tc>
          <w:tcPr>
            <w:tcW w:w="695" w:type="dxa"/>
            <w:noWrap/>
            <w:hideMark/>
          </w:tcPr>
          <w:p w14:paraId="1BAF17E4"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0.413</w:t>
            </w:r>
          </w:p>
        </w:tc>
        <w:tc>
          <w:tcPr>
            <w:tcW w:w="695" w:type="dxa"/>
            <w:noWrap/>
            <w:hideMark/>
          </w:tcPr>
          <w:p w14:paraId="273435A2"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0.331</w:t>
            </w:r>
          </w:p>
        </w:tc>
        <w:tc>
          <w:tcPr>
            <w:tcW w:w="696" w:type="dxa"/>
            <w:noWrap/>
            <w:hideMark/>
          </w:tcPr>
          <w:p w14:paraId="18FA5D59"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0.349</w:t>
            </w:r>
          </w:p>
        </w:tc>
        <w:tc>
          <w:tcPr>
            <w:tcW w:w="696" w:type="dxa"/>
            <w:noWrap/>
            <w:hideMark/>
          </w:tcPr>
          <w:p w14:paraId="57DBDC79"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0.279</w:t>
            </w:r>
          </w:p>
        </w:tc>
        <w:tc>
          <w:tcPr>
            <w:tcW w:w="695" w:type="dxa"/>
            <w:noWrap/>
            <w:hideMark/>
          </w:tcPr>
          <w:p w14:paraId="28A5F031"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0.241</w:t>
            </w:r>
          </w:p>
        </w:tc>
        <w:tc>
          <w:tcPr>
            <w:tcW w:w="695" w:type="dxa"/>
            <w:noWrap/>
            <w:hideMark/>
          </w:tcPr>
          <w:p w14:paraId="00FC404D"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0.314</w:t>
            </w:r>
          </w:p>
        </w:tc>
        <w:tc>
          <w:tcPr>
            <w:tcW w:w="695" w:type="dxa"/>
            <w:noWrap/>
            <w:hideMark/>
          </w:tcPr>
          <w:p w14:paraId="683B7BCC"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0.345</w:t>
            </w:r>
          </w:p>
        </w:tc>
        <w:tc>
          <w:tcPr>
            <w:tcW w:w="695" w:type="dxa"/>
            <w:noWrap/>
            <w:hideMark/>
          </w:tcPr>
          <w:p w14:paraId="4D09394C"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0.231</w:t>
            </w:r>
          </w:p>
        </w:tc>
        <w:tc>
          <w:tcPr>
            <w:tcW w:w="695" w:type="dxa"/>
            <w:noWrap/>
            <w:hideMark/>
          </w:tcPr>
          <w:p w14:paraId="75E7E509"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0.211</w:t>
            </w:r>
          </w:p>
        </w:tc>
        <w:tc>
          <w:tcPr>
            <w:tcW w:w="695" w:type="dxa"/>
            <w:noWrap/>
            <w:hideMark/>
          </w:tcPr>
          <w:p w14:paraId="5C4A6E99"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0.291</w:t>
            </w:r>
          </w:p>
        </w:tc>
        <w:tc>
          <w:tcPr>
            <w:tcW w:w="705" w:type="dxa"/>
            <w:noWrap/>
            <w:hideMark/>
          </w:tcPr>
          <w:p w14:paraId="2E81C5D0"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0.312</w:t>
            </w:r>
          </w:p>
        </w:tc>
        <w:tc>
          <w:tcPr>
            <w:tcW w:w="783" w:type="dxa"/>
            <w:noWrap/>
            <w:hideMark/>
          </w:tcPr>
          <w:p w14:paraId="438E9B6C"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0.413</w:t>
            </w:r>
          </w:p>
        </w:tc>
        <w:tc>
          <w:tcPr>
            <w:tcW w:w="851" w:type="dxa"/>
            <w:noWrap/>
            <w:hideMark/>
          </w:tcPr>
          <w:p w14:paraId="50ED566D"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0.211</w:t>
            </w:r>
          </w:p>
        </w:tc>
        <w:tc>
          <w:tcPr>
            <w:tcW w:w="980" w:type="dxa"/>
            <w:noWrap/>
            <w:hideMark/>
          </w:tcPr>
          <w:p w14:paraId="3C19656B"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0.060</w:t>
            </w:r>
          </w:p>
        </w:tc>
      </w:tr>
      <w:tr w:rsidR="002206BC" w:rsidRPr="006A53A6" w14:paraId="626A79C7" w14:textId="77777777" w:rsidTr="0021592E">
        <w:trPr>
          <w:trHeight w:val="288"/>
          <w:jc w:val="center"/>
        </w:trPr>
        <w:tc>
          <w:tcPr>
            <w:tcW w:w="1154" w:type="dxa"/>
            <w:noWrap/>
            <w:hideMark/>
          </w:tcPr>
          <w:p w14:paraId="0AB8E784"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rtl/>
              </w:rPr>
              <w:t>الأهلي</w:t>
            </w:r>
          </w:p>
        </w:tc>
        <w:tc>
          <w:tcPr>
            <w:tcW w:w="810" w:type="dxa"/>
            <w:noWrap/>
            <w:hideMark/>
          </w:tcPr>
          <w:p w14:paraId="72965917" w14:textId="77777777" w:rsidR="002206BC" w:rsidRPr="006A53A6" w:rsidRDefault="002206BC" w:rsidP="0021592E">
            <w:pPr>
              <w:jc w:val="center"/>
              <w:rPr>
                <w:rFonts w:asciiTheme="minorBidi" w:hAnsiTheme="minorBidi"/>
                <w:b/>
                <w:bCs/>
                <w:sz w:val="18"/>
                <w:szCs w:val="18"/>
                <w:rtl/>
              </w:rPr>
            </w:pPr>
            <w:r w:rsidRPr="006A53A6">
              <w:rPr>
                <w:rFonts w:asciiTheme="minorBidi" w:hAnsiTheme="minorBidi"/>
                <w:b/>
                <w:bCs/>
                <w:sz w:val="18"/>
                <w:szCs w:val="18"/>
                <w:lang w:bidi="ar-IQ"/>
              </w:rPr>
              <w:t>0.508</w:t>
            </w:r>
          </w:p>
        </w:tc>
        <w:tc>
          <w:tcPr>
            <w:tcW w:w="695" w:type="dxa"/>
            <w:noWrap/>
            <w:hideMark/>
          </w:tcPr>
          <w:p w14:paraId="0CE4B2A8"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0.429</w:t>
            </w:r>
          </w:p>
        </w:tc>
        <w:tc>
          <w:tcPr>
            <w:tcW w:w="695" w:type="dxa"/>
            <w:noWrap/>
            <w:hideMark/>
          </w:tcPr>
          <w:p w14:paraId="3CA68EB4"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0.541</w:t>
            </w:r>
          </w:p>
        </w:tc>
        <w:tc>
          <w:tcPr>
            <w:tcW w:w="695" w:type="dxa"/>
            <w:noWrap/>
            <w:hideMark/>
          </w:tcPr>
          <w:p w14:paraId="5CBD67A8"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0.689</w:t>
            </w:r>
          </w:p>
        </w:tc>
        <w:tc>
          <w:tcPr>
            <w:tcW w:w="696" w:type="dxa"/>
            <w:noWrap/>
            <w:hideMark/>
          </w:tcPr>
          <w:p w14:paraId="693E70D2"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0.571</w:t>
            </w:r>
          </w:p>
        </w:tc>
        <w:tc>
          <w:tcPr>
            <w:tcW w:w="696" w:type="dxa"/>
            <w:noWrap/>
            <w:hideMark/>
          </w:tcPr>
          <w:p w14:paraId="1B7B0B7F"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0.514</w:t>
            </w:r>
          </w:p>
        </w:tc>
        <w:tc>
          <w:tcPr>
            <w:tcW w:w="695" w:type="dxa"/>
            <w:noWrap/>
            <w:hideMark/>
          </w:tcPr>
          <w:p w14:paraId="5A74CD7E"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0.502</w:t>
            </w:r>
          </w:p>
        </w:tc>
        <w:tc>
          <w:tcPr>
            <w:tcW w:w="695" w:type="dxa"/>
            <w:noWrap/>
            <w:hideMark/>
          </w:tcPr>
          <w:p w14:paraId="4DFC4A1E"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0.527</w:t>
            </w:r>
          </w:p>
        </w:tc>
        <w:tc>
          <w:tcPr>
            <w:tcW w:w="695" w:type="dxa"/>
            <w:noWrap/>
            <w:hideMark/>
          </w:tcPr>
          <w:p w14:paraId="62B43797"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0.510</w:t>
            </w:r>
          </w:p>
        </w:tc>
        <w:tc>
          <w:tcPr>
            <w:tcW w:w="695" w:type="dxa"/>
            <w:noWrap/>
            <w:hideMark/>
          </w:tcPr>
          <w:p w14:paraId="36C57BC4"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0.594</w:t>
            </w:r>
          </w:p>
        </w:tc>
        <w:tc>
          <w:tcPr>
            <w:tcW w:w="695" w:type="dxa"/>
            <w:noWrap/>
            <w:hideMark/>
          </w:tcPr>
          <w:p w14:paraId="5129D4DC"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0.656</w:t>
            </w:r>
          </w:p>
        </w:tc>
        <w:tc>
          <w:tcPr>
            <w:tcW w:w="695" w:type="dxa"/>
            <w:noWrap/>
            <w:hideMark/>
          </w:tcPr>
          <w:p w14:paraId="4CD7E0C6" w14:textId="77777777" w:rsidR="002206BC" w:rsidRPr="003E4C04" w:rsidRDefault="002206BC" w:rsidP="0021592E">
            <w:pPr>
              <w:jc w:val="center"/>
              <w:rPr>
                <w:rFonts w:asciiTheme="minorBidi" w:hAnsiTheme="minorBidi"/>
                <w:b/>
                <w:bCs/>
                <w:color w:val="00B050"/>
                <w:sz w:val="18"/>
                <w:szCs w:val="18"/>
                <w:lang w:bidi="ar-IQ"/>
              </w:rPr>
            </w:pPr>
            <w:r w:rsidRPr="003E4C04">
              <w:rPr>
                <w:rFonts w:asciiTheme="minorBidi" w:hAnsiTheme="minorBidi"/>
                <w:b/>
                <w:bCs/>
                <w:color w:val="00B050"/>
                <w:sz w:val="18"/>
                <w:szCs w:val="18"/>
                <w:lang w:bidi="ar-IQ"/>
              </w:rPr>
              <w:t>0.827</w:t>
            </w:r>
          </w:p>
        </w:tc>
        <w:tc>
          <w:tcPr>
            <w:tcW w:w="705" w:type="dxa"/>
            <w:noWrap/>
            <w:hideMark/>
          </w:tcPr>
          <w:p w14:paraId="10D6F881" w14:textId="77777777" w:rsidR="002206BC" w:rsidRPr="003E4C04" w:rsidRDefault="002206BC" w:rsidP="0021592E">
            <w:pPr>
              <w:jc w:val="center"/>
              <w:rPr>
                <w:rFonts w:asciiTheme="minorBidi" w:hAnsiTheme="minorBidi"/>
                <w:b/>
                <w:bCs/>
                <w:color w:val="FF0000"/>
                <w:sz w:val="18"/>
                <w:szCs w:val="18"/>
                <w:lang w:bidi="ar-IQ"/>
              </w:rPr>
            </w:pPr>
            <w:r w:rsidRPr="003E4C04">
              <w:rPr>
                <w:rFonts w:asciiTheme="minorBidi" w:hAnsiTheme="minorBidi"/>
                <w:b/>
                <w:bCs/>
                <w:color w:val="FF0000"/>
                <w:sz w:val="18"/>
                <w:szCs w:val="18"/>
                <w:lang w:bidi="ar-IQ"/>
              </w:rPr>
              <w:t>0.572</w:t>
            </w:r>
          </w:p>
        </w:tc>
        <w:tc>
          <w:tcPr>
            <w:tcW w:w="783" w:type="dxa"/>
            <w:noWrap/>
            <w:hideMark/>
          </w:tcPr>
          <w:p w14:paraId="220827E9"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0.827</w:t>
            </w:r>
          </w:p>
        </w:tc>
        <w:tc>
          <w:tcPr>
            <w:tcW w:w="851" w:type="dxa"/>
            <w:noWrap/>
            <w:hideMark/>
          </w:tcPr>
          <w:p w14:paraId="2DEFCE38"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0.429</w:t>
            </w:r>
          </w:p>
        </w:tc>
        <w:tc>
          <w:tcPr>
            <w:tcW w:w="980" w:type="dxa"/>
            <w:noWrap/>
            <w:hideMark/>
          </w:tcPr>
          <w:p w14:paraId="63C6F323"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0.102</w:t>
            </w:r>
          </w:p>
        </w:tc>
      </w:tr>
      <w:tr w:rsidR="002206BC" w:rsidRPr="006A53A6" w14:paraId="488176F2" w14:textId="77777777" w:rsidTr="0021592E">
        <w:trPr>
          <w:trHeight w:val="288"/>
          <w:jc w:val="center"/>
        </w:trPr>
        <w:tc>
          <w:tcPr>
            <w:tcW w:w="1154" w:type="dxa"/>
            <w:noWrap/>
            <w:hideMark/>
          </w:tcPr>
          <w:p w14:paraId="29CEAEFF"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rtl/>
              </w:rPr>
              <w:t>الائتمان</w:t>
            </w:r>
          </w:p>
        </w:tc>
        <w:tc>
          <w:tcPr>
            <w:tcW w:w="810" w:type="dxa"/>
            <w:noWrap/>
            <w:hideMark/>
          </w:tcPr>
          <w:p w14:paraId="791C2F18" w14:textId="77777777" w:rsidR="002206BC" w:rsidRPr="006A53A6" w:rsidRDefault="002206BC" w:rsidP="0021592E">
            <w:pPr>
              <w:jc w:val="center"/>
              <w:rPr>
                <w:rFonts w:asciiTheme="minorBidi" w:hAnsiTheme="minorBidi"/>
                <w:b/>
                <w:bCs/>
                <w:sz w:val="18"/>
                <w:szCs w:val="18"/>
                <w:rtl/>
              </w:rPr>
            </w:pPr>
            <w:r w:rsidRPr="006A53A6">
              <w:rPr>
                <w:rFonts w:asciiTheme="minorBidi" w:hAnsiTheme="minorBidi"/>
                <w:b/>
                <w:bCs/>
                <w:sz w:val="18"/>
                <w:szCs w:val="18"/>
                <w:lang w:bidi="ar-IQ"/>
              </w:rPr>
              <w:t>0.773</w:t>
            </w:r>
          </w:p>
        </w:tc>
        <w:tc>
          <w:tcPr>
            <w:tcW w:w="695" w:type="dxa"/>
            <w:noWrap/>
            <w:hideMark/>
          </w:tcPr>
          <w:p w14:paraId="4947B057"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0.658</w:t>
            </w:r>
          </w:p>
        </w:tc>
        <w:tc>
          <w:tcPr>
            <w:tcW w:w="695" w:type="dxa"/>
            <w:noWrap/>
            <w:hideMark/>
          </w:tcPr>
          <w:p w14:paraId="5E44E6ED"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0.687</w:t>
            </w:r>
          </w:p>
        </w:tc>
        <w:tc>
          <w:tcPr>
            <w:tcW w:w="695" w:type="dxa"/>
            <w:noWrap/>
            <w:hideMark/>
          </w:tcPr>
          <w:p w14:paraId="145BEC77"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0.673</w:t>
            </w:r>
          </w:p>
        </w:tc>
        <w:tc>
          <w:tcPr>
            <w:tcW w:w="696" w:type="dxa"/>
            <w:noWrap/>
            <w:hideMark/>
          </w:tcPr>
          <w:p w14:paraId="258B46F5"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0.536</w:t>
            </w:r>
          </w:p>
        </w:tc>
        <w:tc>
          <w:tcPr>
            <w:tcW w:w="696" w:type="dxa"/>
            <w:noWrap/>
            <w:hideMark/>
          </w:tcPr>
          <w:p w14:paraId="6B2DE18B"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0.512</w:t>
            </w:r>
          </w:p>
        </w:tc>
        <w:tc>
          <w:tcPr>
            <w:tcW w:w="695" w:type="dxa"/>
            <w:noWrap/>
            <w:hideMark/>
          </w:tcPr>
          <w:p w14:paraId="5A3288B5"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0.407</w:t>
            </w:r>
          </w:p>
        </w:tc>
        <w:tc>
          <w:tcPr>
            <w:tcW w:w="695" w:type="dxa"/>
            <w:noWrap/>
            <w:hideMark/>
          </w:tcPr>
          <w:p w14:paraId="5FB3614B"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0.338</w:t>
            </w:r>
          </w:p>
        </w:tc>
        <w:tc>
          <w:tcPr>
            <w:tcW w:w="695" w:type="dxa"/>
            <w:noWrap/>
            <w:hideMark/>
          </w:tcPr>
          <w:p w14:paraId="7FA85668"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0.370</w:t>
            </w:r>
          </w:p>
        </w:tc>
        <w:tc>
          <w:tcPr>
            <w:tcW w:w="695" w:type="dxa"/>
            <w:noWrap/>
            <w:hideMark/>
          </w:tcPr>
          <w:p w14:paraId="7807BDA7"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0.431</w:t>
            </w:r>
          </w:p>
        </w:tc>
        <w:tc>
          <w:tcPr>
            <w:tcW w:w="695" w:type="dxa"/>
            <w:noWrap/>
            <w:hideMark/>
          </w:tcPr>
          <w:p w14:paraId="5C03A2D5"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0.443</w:t>
            </w:r>
          </w:p>
        </w:tc>
        <w:tc>
          <w:tcPr>
            <w:tcW w:w="695" w:type="dxa"/>
            <w:noWrap/>
            <w:hideMark/>
          </w:tcPr>
          <w:p w14:paraId="128AA644"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0.381</w:t>
            </w:r>
          </w:p>
        </w:tc>
        <w:tc>
          <w:tcPr>
            <w:tcW w:w="705" w:type="dxa"/>
            <w:noWrap/>
            <w:hideMark/>
          </w:tcPr>
          <w:p w14:paraId="6C192CDB"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0.517</w:t>
            </w:r>
          </w:p>
        </w:tc>
        <w:tc>
          <w:tcPr>
            <w:tcW w:w="783" w:type="dxa"/>
            <w:noWrap/>
            <w:hideMark/>
          </w:tcPr>
          <w:p w14:paraId="1CDAC991"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0.773</w:t>
            </w:r>
          </w:p>
        </w:tc>
        <w:tc>
          <w:tcPr>
            <w:tcW w:w="851" w:type="dxa"/>
            <w:noWrap/>
            <w:hideMark/>
          </w:tcPr>
          <w:p w14:paraId="10738AD5"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0.338</w:t>
            </w:r>
          </w:p>
        </w:tc>
        <w:tc>
          <w:tcPr>
            <w:tcW w:w="980" w:type="dxa"/>
            <w:noWrap/>
            <w:hideMark/>
          </w:tcPr>
          <w:p w14:paraId="3BA1C7F9"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0.140</w:t>
            </w:r>
          </w:p>
        </w:tc>
      </w:tr>
      <w:tr w:rsidR="002206BC" w:rsidRPr="006A53A6" w14:paraId="7E7332FA" w14:textId="77777777" w:rsidTr="0021592E">
        <w:trPr>
          <w:trHeight w:val="288"/>
          <w:jc w:val="center"/>
        </w:trPr>
        <w:tc>
          <w:tcPr>
            <w:tcW w:w="1154" w:type="dxa"/>
            <w:noWrap/>
            <w:hideMark/>
          </w:tcPr>
          <w:p w14:paraId="29BCF370"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rtl/>
              </w:rPr>
              <w:t>الاتحاد</w:t>
            </w:r>
          </w:p>
        </w:tc>
        <w:tc>
          <w:tcPr>
            <w:tcW w:w="810" w:type="dxa"/>
            <w:noWrap/>
            <w:hideMark/>
          </w:tcPr>
          <w:p w14:paraId="50D3DB24" w14:textId="77777777" w:rsidR="002206BC" w:rsidRPr="006A53A6" w:rsidRDefault="002206BC" w:rsidP="0021592E">
            <w:pPr>
              <w:jc w:val="center"/>
              <w:rPr>
                <w:rFonts w:asciiTheme="minorBidi" w:hAnsiTheme="minorBidi"/>
                <w:b/>
                <w:bCs/>
                <w:sz w:val="18"/>
                <w:szCs w:val="18"/>
                <w:rtl/>
              </w:rPr>
            </w:pPr>
            <w:r w:rsidRPr="006A53A6">
              <w:rPr>
                <w:rFonts w:asciiTheme="minorBidi" w:hAnsiTheme="minorBidi"/>
                <w:b/>
                <w:bCs/>
                <w:sz w:val="18"/>
                <w:szCs w:val="18"/>
                <w:lang w:bidi="ar-IQ"/>
              </w:rPr>
              <w:t>0.426</w:t>
            </w:r>
          </w:p>
        </w:tc>
        <w:tc>
          <w:tcPr>
            <w:tcW w:w="695" w:type="dxa"/>
            <w:noWrap/>
            <w:hideMark/>
          </w:tcPr>
          <w:p w14:paraId="6A8ACA8B"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0.555</w:t>
            </w:r>
          </w:p>
        </w:tc>
        <w:tc>
          <w:tcPr>
            <w:tcW w:w="695" w:type="dxa"/>
            <w:noWrap/>
            <w:hideMark/>
          </w:tcPr>
          <w:p w14:paraId="698927DC"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0.804</w:t>
            </w:r>
          </w:p>
        </w:tc>
        <w:tc>
          <w:tcPr>
            <w:tcW w:w="695" w:type="dxa"/>
            <w:noWrap/>
            <w:hideMark/>
          </w:tcPr>
          <w:p w14:paraId="4DCB1C4E"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0.564</w:t>
            </w:r>
          </w:p>
        </w:tc>
        <w:tc>
          <w:tcPr>
            <w:tcW w:w="696" w:type="dxa"/>
            <w:noWrap/>
            <w:hideMark/>
          </w:tcPr>
          <w:p w14:paraId="0409C012"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0.613</w:t>
            </w:r>
          </w:p>
        </w:tc>
        <w:tc>
          <w:tcPr>
            <w:tcW w:w="696" w:type="dxa"/>
            <w:noWrap/>
            <w:hideMark/>
          </w:tcPr>
          <w:p w14:paraId="051A1CF4"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0.587</w:t>
            </w:r>
          </w:p>
        </w:tc>
        <w:tc>
          <w:tcPr>
            <w:tcW w:w="695" w:type="dxa"/>
            <w:noWrap/>
            <w:hideMark/>
          </w:tcPr>
          <w:p w14:paraId="55D568C6"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0.586</w:t>
            </w:r>
          </w:p>
        </w:tc>
        <w:tc>
          <w:tcPr>
            <w:tcW w:w="695" w:type="dxa"/>
            <w:noWrap/>
            <w:hideMark/>
          </w:tcPr>
          <w:p w14:paraId="77214D3E"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0.557</w:t>
            </w:r>
          </w:p>
        </w:tc>
        <w:tc>
          <w:tcPr>
            <w:tcW w:w="695" w:type="dxa"/>
            <w:noWrap/>
            <w:hideMark/>
          </w:tcPr>
          <w:p w14:paraId="539D3125"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0.524</w:t>
            </w:r>
          </w:p>
        </w:tc>
        <w:tc>
          <w:tcPr>
            <w:tcW w:w="695" w:type="dxa"/>
            <w:noWrap/>
            <w:hideMark/>
          </w:tcPr>
          <w:p w14:paraId="50732864"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0.452</w:t>
            </w:r>
          </w:p>
        </w:tc>
        <w:tc>
          <w:tcPr>
            <w:tcW w:w="695" w:type="dxa"/>
            <w:noWrap/>
            <w:hideMark/>
          </w:tcPr>
          <w:p w14:paraId="6CE156E6"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0.462</w:t>
            </w:r>
          </w:p>
        </w:tc>
        <w:tc>
          <w:tcPr>
            <w:tcW w:w="695" w:type="dxa"/>
            <w:noWrap/>
            <w:hideMark/>
          </w:tcPr>
          <w:p w14:paraId="1BCF95D7"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0.462</w:t>
            </w:r>
          </w:p>
        </w:tc>
        <w:tc>
          <w:tcPr>
            <w:tcW w:w="705" w:type="dxa"/>
            <w:noWrap/>
            <w:hideMark/>
          </w:tcPr>
          <w:p w14:paraId="05B41C52" w14:textId="77777777" w:rsidR="002206BC" w:rsidRPr="003E4C04" w:rsidRDefault="002206BC" w:rsidP="0021592E">
            <w:pPr>
              <w:jc w:val="center"/>
              <w:rPr>
                <w:rFonts w:asciiTheme="minorBidi" w:hAnsiTheme="minorBidi"/>
                <w:b/>
                <w:bCs/>
                <w:color w:val="FF0000"/>
                <w:sz w:val="18"/>
                <w:szCs w:val="18"/>
                <w:lang w:bidi="ar-IQ"/>
              </w:rPr>
            </w:pPr>
            <w:r w:rsidRPr="003E4C04">
              <w:rPr>
                <w:rFonts w:asciiTheme="minorBidi" w:hAnsiTheme="minorBidi"/>
                <w:b/>
                <w:bCs/>
                <w:color w:val="FF0000"/>
                <w:sz w:val="18"/>
                <w:szCs w:val="18"/>
                <w:lang w:bidi="ar-IQ"/>
              </w:rPr>
              <w:t>0.549</w:t>
            </w:r>
          </w:p>
        </w:tc>
        <w:tc>
          <w:tcPr>
            <w:tcW w:w="783" w:type="dxa"/>
            <w:noWrap/>
            <w:hideMark/>
          </w:tcPr>
          <w:p w14:paraId="69AF26A4"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0.804</w:t>
            </w:r>
          </w:p>
        </w:tc>
        <w:tc>
          <w:tcPr>
            <w:tcW w:w="851" w:type="dxa"/>
            <w:noWrap/>
            <w:hideMark/>
          </w:tcPr>
          <w:p w14:paraId="7F6A4BE6"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0.426</w:t>
            </w:r>
          </w:p>
        </w:tc>
        <w:tc>
          <w:tcPr>
            <w:tcW w:w="980" w:type="dxa"/>
            <w:noWrap/>
            <w:hideMark/>
          </w:tcPr>
          <w:p w14:paraId="2BEEAD18"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0.097</w:t>
            </w:r>
          </w:p>
        </w:tc>
      </w:tr>
      <w:tr w:rsidR="002206BC" w:rsidRPr="006A53A6" w14:paraId="686BBFCE" w14:textId="77777777" w:rsidTr="0021592E">
        <w:trPr>
          <w:trHeight w:val="288"/>
          <w:jc w:val="center"/>
        </w:trPr>
        <w:tc>
          <w:tcPr>
            <w:tcW w:w="1154" w:type="dxa"/>
            <w:noWrap/>
            <w:hideMark/>
          </w:tcPr>
          <w:p w14:paraId="2477A90B"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rtl/>
              </w:rPr>
              <w:t>المتوسط</w:t>
            </w:r>
          </w:p>
        </w:tc>
        <w:tc>
          <w:tcPr>
            <w:tcW w:w="810" w:type="dxa"/>
            <w:noWrap/>
            <w:hideMark/>
          </w:tcPr>
          <w:p w14:paraId="1D9CC72A" w14:textId="77777777" w:rsidR="002206BC" w:rsidRPr="00715635" w:rsidRDefault="002206BC" w:rsidP="0021592E">
            <w:pPr>
              <w:jc w:val="center"/>
              <w:rPr>
                <w:rFonts w:asciiTheme="minorBidi" w:hAnsiTheme="minorBidi"/>
                <w:b/>
                <w:bCs/>
                <w:color w:val="FF0000"/>
                <w:sz w:val="18"/>
                <w:szCs w:val="18"/>
                <w:rtl/>
              </w:rPr>
            </w:pPr>
            <w:r w:rsidRPr="00715635">
              <w:rPr>
                <w:rFonts w:asciiTheme="minorBidi" w:hAnsiTheme="minorBidi"/>
                <w:b/>
                <w:bCs/>
                <w:color w:val="FF0000"/>
                <w:sz w:val="18"/>
                <w:szCs w:val="18"/>
                <w:lang w:bidi="ar-IQ"/>
              </w:rPr>
              <w:t>0.628</w:t>
            </w:r>
          </w:p>
        </w:tc>
        <w:tc>
          <w:tcPr>
            <w:tcW w:w="695" w:type="dxa"/>
            <w:noWrap/>
            <w:hideMark/>
          </w:tcPr>
          <w:p w14:paraId="22916AA1" w14:textId="77777777" w:rsidR="002206BC" w:rsidRPr="00715635" w:rsidRDefault="002206BC" w:rsidP="0021592E">
            <w:pPr>
              <w:jc w:val="center"/>
              <w:rPr>
                <w:rFonts w:asciiTheme="minorBidi" w:hAnsiTheme="minorBidi"/>
                <w:b/>
                <w:bCs/>
                <w:color w:val="FF0000"/>
                <w:sz w:val="18"/>
                <w:szCs w:val="18"/>
                <w:lang w:bidi="ar-IQ"/>
              </w:rPr>
            </w:pPr>
            <w:r w:rsidRPr="00715635">
              <w:rPr>
                <w:rFonts w:asciiTheme="minorBidi" w:hAnsiTheme="minorBidi"/>
                <w:b/>
                <w:bCs/>
                <w:color w:val="FF0000"/>
                <w:sz w:val="18"/>
                <w:szCs w:val="18"/>
                <w:lang w:bidi="ar-IQ"/>
              </w:rPr>
              <w:t>0.611</w:t>
            </w:r>
          </w:p>
        </w:tc>
        <w:tc>
          <w:tcPr>
            <w:tcW w:w="695" w:type="dxa"/>
            <w:noWrap/>
            <w:hideMark/>
          </w:tcPr>
          <w:p w14:paraId="3FB46A32" w14:textId="77777777" w:rsidR="002206BC" w:rsidRPr="00715635" w:rsidRDefault="002206BC" w:rsidP="0021592E">
            <w:pPr>
              <w:jc w:val="center"/>
              <w:rPr>
                <w:rFonts w:asciiTheme="minorBidi" w:hAnsiTheme="minorBidi"/>
                <w:b/>
                <w:bCs/>
                <w:color w:val="FF0000"/>
                <w:sz w:val="18"/>
                <w:szCs w:val="18"/>
                <w:lang w:bidi="ar-IQ"/>
              </w:rPr>
            </w:pPr>
            <w:r w:rsidRPr="00715635">
              <w:rPr>
                <w:rFonts w:asciiTheme="minorBidi" w:hAnsiTheme="minorBidi"/>
                <w:b/>
                <w:bCs/>
                <w:color w:val="FF0000"/>
                <w:sz w:val="18"/>
                <w:szCs w:val="18"/>
                <w:lang w:bidi="ar-IQ"/>
              </w:rPr>
              <w:t>0.614</w:t>
            </w:r>
          </w:p>
        </w:tc>
        <w:tc>
          <w:tcPr>
            <w:tcW w:w="695" w:type="dxa"/>
            <w:noWrap/>
            <w:hideMark/>
          </w:tcPr>
          <w:p w14:paraId="075AD37D" w14:textId="77777777" w:rsidR="002206BC" w:rsidRPr="00715635" w:rsidRDefault="002206BC" w:rsidP="0021592E">
            <w:pPr>
              <w:jc w:val="center"/>
              <w:rPr>
                <w:rFonts w:asciiTheme="minorBidi" w:hAnsiTheme="minorBidi"/>
                <w:b/>
                <w:bCs/>
                <w:color w:val="FF0000"/>
                <w:sz w:val="18"/>
                <w:szCs w:val="18"/>
                <w:lang w:bidi="ar-IQ"/>
              </w:rPr>
            </w:pPr>
            <w:r w:rsidRPr="00715635">
              <w:rPr>
                <w:rFonts w:asciiTheme="minorBidi" w:hAnsiTheme="minorBidi"/>
                <w:b/>
                <w:bCs/>
                <w:color w:val="FF0000"/>
                <w:sz w:val="18"/>
                <w:szCs w:val="18"/>
                <w:lang w:bidi="ar-IQ"/>
              </w:rPr>
              <w:t>0.593</w:t>
            </w:r>
          </w:p>
        </w:tc>
        <w:tc>
          <w:tcPr>
            <w:tcW w:w="696" w:type="dxa"/>
            <w:noWrap/>
            <w:hideMark/>
          </w:tcPr>
          <w:p w14:paraId="42701549"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0.525</w:t>
            </w:r>
          </w:p>
        </w:tc>
        <w:tc>
          <w:tcPr>
            <w:tcW w:w="696" w:type="dxa"/>
            <w:noWrap/>
            <w:hideMark/>
          </w:tcPr>
          <w:p w14:paraId="60ED782B"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0.502</w:t>
            </w:r>
          </w:p>
        </w:tc>
        <w:tc>
          <w:tcPr>
            <w:tcW w:w="695" w:type="dxa"/>
            <w:noWrap/>
            <w:hideMark/>
          </w:tcPr>
          <w:p w14:paraId="112803FB"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0.467</w:t>
            </w:r>
          </w:p>
        </w:tc>
        <w:tc>
          <w:tcPr>
            <w:tcW w:w="695" w:type="dxa"/>
            <w:noWrap/>
            <w:hideMark/>
          </w:tcPr>
          <w:p w14:paraId="472D7F69"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0.455</w:t>
            </w:r>
          </w:p>
        </w:tc>
        <w:tc>
          <w:tcPr>
            <w:tcW w:w="695" w:type="dxa"/>
            <w:noWrap/>
            <w:hideMark/>
          </w:tcPr>
          <w:p w14:paraId="377DC712"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0.475</w:t>
            </w:r>
          </w:p>
        </w:tc>
        <w:tc>
          <w:tcPr>
            <w:tcW w:w="695" w:type="dxa"/>
            <w:noWrap/>
            <w:hideMark/>
          </w:tcPr>
          <w:p w14:paraId="6F4AD4E7"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0.485</w:t>
            </w:r>
          </w:p>
        </w:tc>
        <w:tc>
          <w:tcPr>
            <w:tcW w:w="695" w:type="dxa"/>
            <w:noWrap/>
            <w:hideMark/>
          </w:tcPr>
          <w:p w14:paraId="24D69A2E"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0.506</w:t>
            </w:r>
          </w:p>
        </w:tc>
        <w:tc>
          <w:tcPr>
            <w:tcW w:w="695" w:type="dxa"/>
            <w:noWrap/>
            <w:hideMark/>
          </w:tcPr>
          <w:p w14:paraId="57E59EB7" w14:textId="77777777" w:rsidR="002206BC" w:rsidRPr="00715635" w:rsidRDefault="002206BC" w:rsidP="0021592E">
            <w:pPr>
              <w:jc w:val="center"/>
              <w:rPr>
                <w:rFonts w:asciiTheme="minorBidi" w:hAnsiTheme="minorBidi"/>
                <w:b/>
                <w:bCs/>
                <w:color w:val="FF0000"/>
                <w:sz w:val="18"/>
                <w:szCs w:val="18"/>
                <w:lang w:bidi="ar-IQ"/>
              </w:rPr>
            </w:pPr>
            <w:r w:rsidRPr="00715635">
              <w:rPr>
                <w:rFonts w:asciiTheme="minorBidi" w:hAnsiTheme="minorBidi"/>
                <w:b/>
                <w:bCs/>
                <w:color w:val="FF0000"/>
                <w:sz w:val="18"/>
                <w:szCs w:val="18"/>
                <w:lang w:bidi="ar-IQ"/>
              </w:rPr>
              <w:t>0.542</w:t>
            </w:r>
          </w:p>
        </w:tc>
        <w:tc>
          <w:tcPr>
            <w:tcW w:w="705" w:type="dxa"/>
            <w:noWrap/>
            <w:hideMark/>
          </w:tcPr>
          <w:p w14:paraId="1F06C1AD" w14:textId="77777777" w:rsidR="002206BC" w:rsidRPr="003E4C04" w:rsidRDefault="002206BC" w:rsidP="0021592E">
            <w:pPr>
              <w:jc w:val="center"/>
              <w:rPr>
                <w:rFonts w:asciiTheme="minorBidi" w:hAnsiTheme="minorBidi"/>
                <w:b/>
                <w:bCs/>
                <w:color w:val="FF0000"/>
                <w:sz w:val="18"/>
                <w:szCs w:val="18"/>
                <w:lang w:bidi="ar-IQ"/>
              </w:rPr>
            </w:pPr>
            <w:r w:rsidRPr="003E4C04">
              <w:rPr>
                <w:rFonts w:asciiTheme="minorBidi" w:hAnsiTheme="minorBidi"/>
                <w:b/>
                <w:bCs/>
                <w:color w:val="FF0000"/>
                <w:sz w:val="18"/>
                <w:szCs w:val="18"/>
                <w:lang w:bidi="ar-IQ"/>
              </w:rPr>
              <w:t>0.536</w:t>
            </w:r>
          </w:p>
        </w:tc>
        <w:tc>
          <w:tcPr>
            <w:tcW w:w="783" w:type="dxa"/>
            <w:noWrap/>
            <w:hideMark/>
          </w:tcPr>
          <w:p w14:paraId="6140D29A" w14:textId="77777777" w:rsidR="002206BC" w:rsidRPr="006A53A6" w:rsidRDefault="002206BC" w:rsidP="0021592E">
            <w:pPr>
              <w:jc w:val="center"/>
              <w:rPr>
                <w:rFonts w:asciiTheme="minorBidi" w:hAnsiTheme="minorBidi"/>
                <w:b/>
                <w:bCs/>
                <w:sz w:val="18"/>
                <w:szCs w:val="18"/>
                <w:lang w:bidi="ar-IQ"/>
              </w:rPr>
            </w:pPr>
          </w:p>
        </w:tc>
        <w:tc>
          <w:tcPr>
            <w:tcW w:w="851" w:type="dxa"/>
            <w:noWrap/>
            <w:hideMark/>
          </w:tcPr>
          <w:p w14:paraId="0EDC4619" w14:textId="77777777" w:rsidR="002206BC" w:rsidRPr="006A53A6" w:rsidRDefault="002206BC" w:rsidP="0021592E">
            <w:pPr>
              <w:jc w:val="center"/>
              <w:rPr>
                <w:rFonts w:asciiTheme="minorBidi" w:hAnsiTheme="minorBidi"/>
                <w:b/>
                <w:bCs/>
                <w:sz w:val="18"/>
                <w:szCs w:val="18"/>
                <w:lang w:bidi="ar-IQ"/>
              </w:rPr>
            </w:pPr>
          </w:p>
        </w:tc>
        <w:tc>
          <w:tcPr>
            <w:tcW w:w="980" w:type="dxa"/>
            <w:noWrap/>
            <w:hideMark/>
          </w:tcPr>
          <w:p w14:paraId="3379F2FE" w14:textId="77777777" w:rsidR="002206BC" w:rsidRPr="006A53A6" w:rsidRDefault="002206BC" w:rsidP="0021592E">
            <w:pPr>
              <w:jc w:val="center"/>
              <w:rPr>
                <w:rFonts w:asciiTheme="minorBidi" w:hAnsiTheme="minorBidi"/>
                <w:b/>
                <w:bCs/>
                <w:sz w:val="18"/>
                <w:szCs w:val="18"/>
                <w:lang w:bidi="ar-IQ"/>
              </w:rPr>
            </w:pPr>
          </w:p>
        </w:tc>
      </w:tr>
      <w:tr w:rsidR="002206BC" w:rsidRPr="006A53A6" w14:paraId="0F9CF4F9" w14:textId="77777777" w:rsidTr="0021592E">
        <w:trPr>
          <w:trHeight w:val="288"/>
          <w:jc w:val="center"/>
        </w:trPr>
        <w:tc>
          <w:tcPr>
            <w:tcW w:w="1154" w:type="dxa"/>
            <w:noWrap/>
            <w:hideMark/>
          </w:tcPr>
          <w:p w14:paraId="08AA3142"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rtl/>
              </w:rPr>
              <w:t>الحد الأعلى</w:t>
            </w:r>
          </w:p>
        </w:tc>
        <w:tc>
          <w:tcPr>
            <w:tcW w:w="810" w:type="dxa"/>
            <w:noWrap/>
            <w:hideMark/>
          </w:tcPr>
          <w:p w14:paraId="04306847" w14:textId="77777777" w:rsidR="002206BC" w:rsidRPr="003E4C04" w:rsidRDefault="002206BC" w:rsidP="0021592E">
            <w:pPr>
              <w:jc w:val="center"/>
              <w:rPr>
                <w:rFonts w:asciiTheme="minorBidi" w:hAnsiTheme="minorBidi"/>
                <w:b/>
                <w:bCs/>
                <w:color w:val="00B050"/>
                <w:sz w:val="18"/>
                <w:szCs w:val="18"/>
                <w:rtl/>
              </w:rPr>
            </w:pPr>
            <w:r w:rsidRPr="003E4C04">
              <w:rPr>
                <w:rFonts w:asciiTheme="minorBidi" w:hAnsiTheme="minorBidi"/>
                <w:b/>
                <w:bCs/>
                <w:color w:val="00B050"/>
                <w:sz w:val="18"/>
                <w:szCs w:val="18"/>
                <w:lang w:bidi="ar-IQ"/>
              </w:rPr>
              <w:t>0.876</w:t>
            </w:r>
          </w:p>
        </w:tc>
        <w:tc>
          <w:tcPr>
            <w:tcW w:w="695" w:type="dxa"/>
            <w:noWrap/>
            <w:hideMark/>
          </w:tcPr>
          <w:p w14:paraId="501D2137" w14:textId="77777777" w:rsidR="002206BC" w:rsidRPr="003E4C04" w:rsidRDefault="002206BC" w:rsidP="0021592E">
            <w:pPr>
              <w:jc w:val="center"/>
              <w:rPr>
                <w:rFonts w:asciiTheme="minorBidi" w:hAnsiTheme="minorBidi"/>
                <w:b/>
                <w:bCs/>
                <w:color w:val="00B050"/>
                <w:sz w:val="18"/>
                <w:szCs w:val="18"/>
                <w:lang w:bidi="ar-IQ"/>
              </w:rPr>
            </w:pPr>
            <w:r w:rsidRPr="003E4C04">
              <w:rPr>
                <w:rFonts w:asciiTheme="minorBidi" w:hAnsiTheme="minorBidi"/>
                <w:b/>
                <w:bCs/>
                <w:color w:val="00B050"/>
                <w:sz w:val="18"/>
                <w:szCs w:val="18"/>
                <w:lang w:bidi="ar-IQ"/>
              </w:rPr>
              <w:t>0.840</w:t>
            </w:r>
          </w:p>
        </w:tc>
        <w:tc>
          <w:tcPr>
            <w:tcW w:w="695" w:type="dxa"/>
            <w:noWrap/>
            <w:hideMark/>
          </w:tcPr>
          <w:p w14:paraId="08902861" w14:textId="77777777" w:rsidR="002206BC" w:rsidRPr="003E4C04" w:rsidRDefault="002206BC" w:rsidP="0021592E">
            <w:pPr>
              <w:jc w:val="center"/>
              <w:rPr>
                <w:rFonts w:asciiTheme="minorBidi" w:hAnsiTheme="minorBidi"/>
                <w:b/>
                <w:bCs/>
                <w:color w:val="00B050"/>
                <w:sz w:val="18"/>
                <w:szCs w:val="18"/>
                <w:lang w:bidi="ar-IQ"/>
              </w:rPr>
            </w:pPr>
            <w:r w:rsidRPr="003E4C04">
              <w:rPr>
                <w:rFonts w:asciiTheme="minorBidi" w:hAnsiTheme="minorBidi"/>
                <w:b/>
                <w:bCs/>
                <w:color w:val="00B050"/>
                <w:sz w:val="18"/>
                <w:szCs w:val="18"/>
                <w:lang w:bidi="ar-IQ"/>
              </w:rPr>
              <w:t>0.841</w:t>
            </w:r>
          </w:p>
        </w:tc>
        <w:tc>
          <w:tcPr>
            <w:tcW w:w="695" w:type="dxa"/>
            <w:noWrap/>
            <w:hideMark/>
          </w:tcPr>
          <w:p w14:paraId="1D69CC36" w14:textId="77777777" w:rsidR="002206BC" w:rsidRPr="003E4C04" w:rsidRDefault="002206BC" w:rsidP="0021592E">
            <w:pPr>
              <w:jc w:val="center"/>
              <w:rPr>
                <w:rFonts w:asciiTheme="minorBidi" w:hAnsiTheme="minorBidi"/>
                <w:b/>
                <w:bCs/>
                <w:color w:val="00B050"/>
                <w:sz w:val="18"/>
                <w:szCs w:val="18"/>
                <w:lang w:bidi="ar-IQ"/>
              </w:rPr>
            </w:pPr>
            <w:r w:rsidRPr="003E4C04">
              <w:rPr>
                <w:rFonts w:asciiTheme="minorBidi" w:hAnsiTheme="minorBidi"/>
                <w:b/>
                <w:bCs/>
                <w:color w:val="00B050"/>
                <w:sz w:val="18"/>
                <w:szCs w:val="18"/>
                <w:lang w:bidi="ar-IQ"/>
              </w:rPr>
              <w:t>0.835</w:t>
            </w:r>
          </w:p>
        </w:tc>
        <w:tc>
          <w:tcPr>
            <w:tcW w:w="696" w:type="dxa"/>
            <w:noWrap/>
            <w:hideMark/>
          </w:tcPr>
          <w:p w14:paraId="7ECBE537" w14:textId="77777777" w:rsidR="002206BC" w:rsidRPr="003E4C04" w:rsidRDefault="002206BC" w:rsidP="0021592E">
            <w:pPr>
              <w:jc w:val="center"/>
              <w:rPr>
                <w:rFonts w:asciiTheme="minorBidi" w:hAnsiTheme="minorBidi"/>
                <w:b/>
                <w:bCs/>
                <w:color w:val="00B050"/>
                <w:sz w:val="18"/>
                <w:szCs w:val="18"/>
                <w:lang w:bidi="ar-IQ"/>
              </w:rPr>
            </w:pPr>
            <w:r w:rsidRPr="003E4C04">
              <w:rPr>
                <w:rFonts w:asciiTheme="minorBidi" w:hAnsiTheme="minorBidi"/>
                <w:b/>
                <w:bCs/>
                <w:color w:val="00B050"/>
                <w:sz w:val="18"/>
                <w:szCs w:val="18"/>
                <w:lang w:bidi="ar-IQ"/>
              </w:rPr>
              <w:t>0.840</w:t>
            </w:r>
          </w:p>
        </w:tc>
        <w:tc>
          <w:tcPr>
            <w:tcW w:w="696" w:type="dxa"/>
            <w:noWrap/>
            <w:hideMark/>
          </w:tcPr>
          <w:p w14:paraId="6F25789F" w14:textId="77777777" w:rsidR="002206BC" w:rsidRPr="003E4C04" w:rsidRDefault="002206BC" w:rsidP="0021592E">
            <w:pPr>
              <w:jc w:val="center"/>
              <w:rPr>
                <w:rFonts w:asciiTheme="minorBidi" w:hAnsiTheme="minorBidi"/>
                <w:b/>
                <w:bCs/>
                <w:color w:val="00B050"/>
                <w:sz w:val="18"/>
                <w:szCs w:val="18"/>
                <w:lang w:bidi="ar-IQ"/>
              </w:rPr>
            </w:pPr>
            <w:r w:rsidRPr="003E4C04">
              <w:rPr>
                <w:rFonts w:asciiTheme="minorBidi" w:hAnsiTheme="minorBidi"/>
                <w:b/>
                <w:bCs/>
                <w:color w:val="00B050"/>
                <w:sz w:val="18"/>
                <w:szCs w:val="18"/>
                <w:lang w:bidi="ar-IQ"/>
              </w:rPr>
              <w:t>0.827</w:t>
            </w:r>
          </w:p>
        </w:tc>
        <w:tc>
          <w:tcPr>
            <w:tcW w:w="695" w:type="dxa"/>
            <w:noWrap/>
            <w:hideMark/>
          </w:tcPr>
          <w:p w14:paraId="0B915F88" w14:textId="77777777" w:rsidR="002206BC" w:rsidRPr="003E4C04" w:rsidRDefault="002206BC" w:rsidP="0021592E">
            <w:pPr>
              <w:jc w:val="center"/>
              <w:rPr>
                <w:rFonts w:asciiTheme="minorBidi" w:hAnsiTheme="minorBidi"/>
                <w:b/>
                <w:bCs/>
                <w:color w:val="00B050"/>
                <w:sz w:val="18"/>
                <w:szCs w:val="18"/>
                <w:lang w:bidi="ar-IQ"/>
              </w:rPr>
            </w:pPr>
            <w:r w:rsidRPr="003E4C04">
              <w:rPr>
                <w:rFonts w:asciiTheme="minorBidi" w:hAnsiTheme="minorBidi"/>
                <w:b/>
                <w:bCs/>
                <w:color w:val="00B050"/>
                <w:sz w:val="18"/>
                <w:szCs w:val="18"/>
                <w:lang w:bidi="ar-IQ"/>
              </w:rPr>
              <w:t>0.764</w:t>
            </w:r>
          </w:p>
        </w:tc>
        <w:tc>
          <w:tcPr>
            <w:tcW w:w="695" w:type="dxa"/>
            <w:noWrap/>
            <w:hideMark/>
          </w:tcPr>
          <w:p w14:paraId="630A89F2" w14:textId="77777777" w:rsidR="002206BC" w:rsidRPr="003E4C04" w:rsidRDefault="002206BC" w:rsidP="0021592E">
            <w:pPr>
              <w:jc w:val="center"/>
              <w:rPr>
                <w:rFonts w:asciiTheme="minorBidi" w:hAnsiTheme="minorBidi"/>
                <w:b/>
                <w:bCs/>
                <w:color w:val="00B050"/>
                <w:sz w:val="18"/>
                <w:szCs w:val="18"/>
                <w:lang w:bidi="ar-IQ"/>
              </w:rPr>
            </w:pPr>
            <w:r w:rsidRPr="003E4C04">
              <w:rPr>
                <w:rFonts w:asciiTheme="minorBidi" w:hAnsiTheme="minorBidi"/>
                <w:b/>
                <w:bCs/>
                <w:color w:val="00B050"/>
                <w:sz w:val="18"/>
                <w:szCs w:val="18"/>
                <w:lang w:bidi="ar-IQ"/>
              </w:rPr>
              <w:t>0.780</w:t>
            </w:r>
          </w:p>
        </w:tc>
        <w:tc>
          <w:tcPr>
            <w:tcW w:w="695" w:type="dxa"/>
            <w:noWrap/>
            <w:hideMark/>
          </w:tcPr>
          <w:p w14:paraId="265AE2D4" w14:textId="77777777" w:rsidR="002206BC" w:rsidRPr="003E4C04" w:rsidRDefault="002206BC" w:rsidP="0021592E">
            <w:pPr>
              <w:jc w:val="center"/>
              <w:rPr>
                <w:rFonts w:asciiTheme="minorBidi" w:hAnsiTheme="minorBidi"/>
                <w:b/>
                <w:bCs/>
                <w:color w:val="00B050"/>
                <w:sz w:val="18"/>
                <w:szCs w:val="18"/>
                <w:lang w:bidi="ar-IQ"/>
              </w:rPr>
            </w:pPr>
            <w:r w:rsidRPr="003E4C04">
              <w:rPr>
                <w:rFonts w:asciiTheme="minorBidi" w:hAnsiTheme="minorBidi"/>
                <w:b/>
                <w:bCs/>
                <w:color w:val="00B050"/>
                <w:sz w:val="18"/>
                <w:szCs w:val="18"/>
                <w:lang w:bidi="ar-IQ"/>
              </w:rPr>
              <w:t>0.810</w:t>
            </w:r>
          </w:p>
        </w:tc>
        <w:tc>
          <w:tcPr>
            <w:tcW w:w="695" w:type="dxa"/>
            <w:noWrap/>
            <w:hideMark/>
          </w:tcPr>
          <w:p w14:paraId="07BCB7A9" w14:textId="77777777" w:rsidR="002206BC" w:rsidRPr="003E4C04" w:rsidRDefault="002206BC" w:rsidP="0021592E">
            <w:pPr>
              <w:jc w:val="center"/>
              <w:rPr>
                <w:rFonts w:asciiTheme="minorBidi" w:hAnsiTheme="minorBidi"/>
                <w:b/>
                <w:bCs/>
                <w:color w:val="00B050"/>
                <w:sz w:val="18"/>
                <w:szCs w:val="18"/>
                <w:lang w:bidi="ar-IQ"/>
              </w:rPr>
            </w:pPr>
            <w:r w:rsidRPr="003E4C04">
              <w:rPr>
                <w:rFonts w:asciiTheme="minorBidi" w:hAnsiTheme="minorBidi"/>
                <w:b/>
                <w:bCs/>
                <w:color w:val="00B050"/>
                <w:sz w:val="18"/>
                <w:szCs w:val="18"/>
                <w:lang w:bidi="ar-IQ"/>
              </w:rPr>
              <w:t>0.809</w:t>
            </w:r>
          </w:p>
        </w:tc>
        <w:tc>
          <w:tcPr>
            <w:tcW w:w="695" w:type="dxa"/>
            <w:noWrap/>
            <w:hideMark/>
          </w:tcPr>
          <w:p w14:paraId="6DDE7D4C" w14:textId="77777777" w:rsidR="002206BC" w:rsidRPr="003E4C04" w:rsidRDefault="002206BC" w:rsidP="0021592E">
            <w:pPr>
              <w:jc w:val="center"/>
              <w:rPr>
                <w:rFonts w:asciiTheme="minorBidi" w:hAnsiTheme="minorBidi"/>
                <w:b/>
                <w:bCs/>
                <w:color w:val="00B050"/>
                <w:sz w:val="18"/>
                <w:szCs w:val="18"/>
                <w:lang w:bidi="ar-IQ"/>
              </w:rPr>
            </w:pPr>
            <w:r w:rsidRPr="003E4C04">
              <w:rPr>
                <w:rFonts w:asciiTheme="minorBidi" w:hAnsiTheme="minorBidi"/>
                <w:b/>
                <w:bCs/>
                <w:color w:val="00B050"/>
                <w:sz w:val="18"/>
                <w:szCs w:val="18"/>
                <w:lang w:bidi="ar-IQ"/>
              </w:rPr>
              <w:t>0.804</w:t>
            </w:r>
          </w:p>
        </w:tc>
        <w:tc>
          <w:tcPr>
            <w:tcW w:w="695" w:type="dxa"/>
            <w:noWrap/>
            <w:hideMark/>
          </w:tcPr>
          <w:p w14:paraId="0B79C193" w14:textId="77777777" w:rsidR="002206BC" w:rsidRPr="003E4C04" w:rsidRDefault="002206BC" w:rsidP="0021592E">
            <w:pPr>
              <w:jc w:val="center"/>
              <w:rPr>
                <w:rFonts w:asciiTheme="minorBidi" w:hAnsiTheme="minorBidi"/>
                <w:b/>
                <w:bCs/>
                <w:color w:val="00B050"/>
                <w:sz w:val="18"/>
                <w:szCs w:val="18"/>
                <w:lang w:bidi="ar-IQ"/>
              </w:rPr>
            </w:pPr>
            <w:r w:rsidRPr="003E4C04">
              <w:rPr>
                <w:rFonts w:asciiTheme="minorBidi" w:hAnsiTheme="minorBidi"/>
                <w:b/>
                <w:bCs/>
                <w:color w:val="00B050"/>
                <w:sz w:val="18"/>
                <w:szCs w:val="18"/>
                <w:lang w:bidi="ar-IQ"/>
              </w:rPr>
              <w:t>0.827</w:t>
            </w:r>
          </w:p>
        </w:tc>
        <w:tc>
          <w:tcPr>
            <w:tcW w:w="705" w:type="dxa"/>
            <w:noWrap/>
            <w:hideMark/>
          </w:tcPr>
          <w:p w14:paraId="5903ECB5" w14:textId="77777777" w:rsidR="002206BC" w:rsidRPr="006A53A6" w:rsidRDefault="002206BC" w:rsidP="0021592E">
            <w:pPr>
              <w:jc w:val="center"/>
              <w:rPr>
                <w:rFonts w:asciiTheme="minorBidi" w:hAnsiTheme="minorBidi"/>
                <w:b/>
                <w:bCs/>
                <w:sz w:val="18"/>
                <w:szCs w:val="18"/>
                <w:lang w:bidi="ar-IQ"/>
              </w:rPr>
            </w:pPr>
          </w:p>
        </w:tc>
        <w:tc>
          <w:tcPr>
            <w:tcW w:w="783" w:type="dxa"/>
            <w:noWrap/>
            <w:hideMark/>
          </w:tcPr>
          <w:p w14:paraId="069CC076" w14:textId="77777777" w:rsidR="002206BC" w:rsidRPr="003E4C04" w:rsidRDefault="002206BC" w:rsidP="0021592E">
            <w:pPr>
              <w:jc w:val="center"/>
              <w:rPr>
                <w:rFonts w:asciiTheme="minorBidi" w:hAnsiTheme="minorBidi"/>
                <w:b/>
                <w:bCs/>
                <w:color w:val="00B050"/>
                <w:sz w:val="18"/>
                <w:szCs w:val="18"/>
                <w:lang w:bidi="ar-IQ"/>
              </w:rPr>
            </w:pPr>
            <w:r w:rsidRPr="003E4C04">
              <w:rPr>
                <w:rFonts w:asciiTheme="minorBidi" w:hAnsiTheme="minorBidi"/>
                <w:b/>
                <w:bCs/>
                <w:color w:val="00B050"/>
                <w:sz w:val="18"/>
                <w:szCs w:val="18"/>
                <w:lang w:bidi="ar-IQ"/>
              </w:rPr>
              <w:t>0.876</w:t>
            </w:r>
          </w:p>
        </w:tc>
        <w:tc>
          <w:tcPr>
            <w:tcW w:w="851" w:type="dxa"/>
            <w:noWrap/>
            <w:hideMark/>
          </w:tcPr>
          <w:p w14:paraId="46902723" w14:textId="77777777" w:rsidR="002206BC" w:rsidRPr="006A53A6" w:rsidRDefault="002206BC" w:rsidP="0021592E">
            <w:pPr>
              <w:jc w:val="center"/>
              <w:rPr>
                <w:rFonts w:asciiTheme="minorBidi" w:hAnsiTheme="minorBidi"/>
                <w:b/>
                <w:bCs/>
                <w:sz w:val="18"/>
                <w:szCs w:val="18"/>
                <w:lang w:bidi="ar-IQ"/>
              </w:rPr>
            </w:pPr>
          </w:p>
        </w:tc>
        <w:tc>
          <w:tcPr>
            <w:tcW w:w="980" w:type="dxa"/>
            <w:noWrap/>
            <w:hideMark/>
          </w:tcPr>
          <w:p w14:paraId="233A535E" w14:textId="77777777" w:rsidR="002206BC" w:rsidRPr="006A53A6" w:rsidRDefault="002206BC" w:rsidP="0021592E">
            <w:pPr>
              <w:jc w:val="center"/>
              <w:rPr>
                <w:rFonts w:asciiTheme="minorBidi" w:hAnsiTheme="minorBidi"/>
                <w:b/>
                <w:bCs/>
                <w:sz w:val="18"/>
                <w:szCs w:val="18"/>
                <w:lang w:bidi="ar-IQ"/>
              </w:rPr>
            </w:pPr>
          </w:p>
        </w:tc>
      </w:tr>
      <w:tr w:rsidR="002206BC" w:rsidRPr="006A53A6" w14:paraId="1AED932C" w14:textId="77777777" w:rsidTr="0021592E">
        <w:trPr>
          <w:trHeight w:val="288"/>
          <w:jc w:val="center"/>
        </w:trPr>
        <w:tc>
          <w:tcPr>
            <w:tcW w:w="1154" w:type="dxa"/>
            <w:noWrap/>
            <w:hideMark/>
          </w:tcPr>
          <w:p w14:paraId="136EB44D"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rtl/>
              </w:rPr>
              <w:t>الحد الأدنى</w:t>
            </w:r>
          </w:p>
        </w:tc>
        <w:tc>
          <w:tcPr>
            <w:tcW w:w="810" w:type="dxa"/>
            <w:noWrap/>
            <w:hideMark/>
          </w:tcPr>
          <w:p w14:paraId="19079829" w14:textId="77777777" w:rsidR="002206BC" w:rsidRPr="006A53A6" w:rsidRDefault="002206BC" w:rsidP="0021592E">
            <w:pPr>
              <w:jc w:val="center"/>
              <w:rPr>
                <w:rFonts w:asciiTheme="minorBidi" w:hAnsiTheme="minorBidi"/>
                <w:b/>
                <w:bCs/>
                <w:sz w:val="18"/>
                <w:szCs w:val="18"/>
                <w:rtl/>
              </w:rPr>
            </w:pPr>
            <w:r w:rsidRPr="006A53A6">
              <w:rPr>
                <w:rFonts w:asciiTheme="minorBidi" w:hAnsiTheme="minorBidi"/>
                <w:b/>
                <w:bCs/>
                <w:sz w:val="18"/>
                <w:szCs w:val="18"/>
                <w:lang w:bidi="ar-IQ"/>
              </w:rPr>
              <w:t>0.368</w:t>
            </w:r>
          </w:p>
        </w:tc>
        <w:tc>
          <w:tcPr>
            <w:tcW w:w="695" w:type="dxa"/>
            <w:noWrap/>
            <w:hideMark/>
          </w:tcPr>
          <w:p w14:paraId="53651A7C"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0.369</w:t>
            </w:r>
          </w:p>
        </w:tc>
        <w:tc>
          <w:tcPr>
            <w:tcW w:w="695" w:type="dxa"/>
            <w:noWrap/>
            <w:hideMark/>
          </w:tcPr>
          <w:p w14:paraId="68B5ECB9"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0.363</w:t>
            </w:r>
          </w:p>
        </w:tc>
        <w:tc>
          <w:tcPr>
            <w:tcW w:w="695" w:type="dxa"/>
            <w:noWrap/>
            <w:hideMark/>
          </w:tcPr>
          <w:p w14:paraId="264761B5"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0.331</w:t>
            </w:r>
          </w:p>
        </w:tc>
        <w:tc>
          <w:tcPr>
            <w:tcW w:w="696" w:type="dxa"/>
            <w:noWrap/>
            <w:hideMark/>
          </w:tcPr>
          <w:p w14:paraId="1B7C10D5"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0.245</w:t>
            </w:r>
          </w:p>
        </w:tc>
        <w:tc>
          <w:tcPr>
            <w:tcW w:w="696" w:type="dxa"/>
            <w:noWrap/>
            <w:hideMark/>
          </w:tcPr>
          <w:p w14:paraId="019E7813"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0.279</w:t>
            </w:r>
          </w:p>
        </w:tc>
        <w:tc>
          <w:tcPr>
            <w:tcW w:w="695" w:type="dxa"/>
            <w:noWrap/>
            <w:hideMark/>
          </w:tcPr>
          <w:p w14:paraId="37712953"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0.230</w:t>
            </w:r>
          </w:p>
        </w:tc>
        <w:tc>
          <w:tcPr>
            <w:tcW w:w="695" w:type="dxa"/>
            <w:noWrap/>
            <w:hideMark/>
          </w:tcPr>
          <w:p w14:paraId="0B4B2661"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0.182</w:t>
            </w:r>
          </w:p>
        </w:tc>
        <w:tc>
          <w:tcPr>
            <w:tcW w:w="695" w:type="dxa"/>
            <w:noWrap/>
            <w:hideMark/>
          </w:tcPr>
          <w:p w14:paraId="5D0C1248"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0.275</w:t>
            </w:r>
          </w:p>
        </w:tc>
        <w:tc>
          <w:tcPr>
            <w:tcW w:w="695" w:type="dxa"/>
            <w:noWrap/>
            <w:hideMark/>
          </w:tcPr>
          <w:p w14:paraId="33263317"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0.231</w:t>
            </w:r>
          </w:p>
        </w:tc>
        <w:tc>
          <w:tcPr>
            <w:tcW w:w="695" w:type="dxa"/>
            <w:noWrap/>
            <w:hideMark/>
          </w:tcPr>
          <w:p w14:paraId="5B82D883"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0.211</w:t>
            </w:r>
          </w:p>
        </w:tc>
        <w:tc>
          <w:tcPr>
            <w:tcW w:w="695" w:type="dxa"/>
            <w:noWrap/>
            <w:hideMark/>
          </w:tcPr>
          <w:p w14:paraId="45B90DA7"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0.291</w:t>
            </w:r>
          </w:p>
        </w:tc>
        <w:tc>
          <w:tcPr>
            <w:tcW w:w="705" w:type="dxa"/>
            <w:noWrap/>
            <w:hideMark/>
          </w:tcPr>
          <w:p w14:paraId="674DA75E" w14:textId="77777777" w:rsidR="002206BC" w:rsidRPr="006A53A6" w:rsidRDefault="002206BC" w:rsidP="0021592E">
            <w:pPr>
              <w:jc w:val="center"/>
              <w:rPr>
                <w:rFonts w:asciiTheme="minorBidi" w:hAnsiTheme="minorBidi"/>
                <w:b/>
                <w:bCs/>
                <w:sz w:val="18"/>
                <w:szCs w:val="18"/>
                <w:lang w:bidi="ar-IQ"/>
              </w:rPr>
            </w:pPr>
          </w:p>
        </w:tc>
        <w:tc>
          <w:tcPr>
            <w:tcW w:w="783" w:type="dxa"/>
            <w:noWrap/>
            <w:hideMark/>
          </w:tcPr>
          <w:p w14:paraId="291AA9FA" w14:textId="77777777" w:rsidR="002206BC" w:rsidRPr="006A53A6" w:rsidRDefault="002206BC" w:rsidP="0021592E">
            <w:pPr>
              <w:jc w:val="center"/>
              <w:rPr>
                <w:rFonts w:asciiTheme="minorBidi" w:hAnsiTheme="minorBidi"/>
                <w:b/>
                <w:bCs/>
                <w:sz w:val="18"/>
                <w:szCs w:val="18"/>
                <w:lang w:bidi="ar-IQ"/>
              </w:rPr>
            </w:pPr>
          </w:p>
        </w:tc>
        <w:tc>
          <w:tcPr>
            <w:tcW w:w="851" w:type="dxa"/>
            <w:noWrap/>
            <w:hideMark/>
          </w:tcPr>
          <w:p w14:paraId="7EF793B7" w14:textId="77777777" w:rsidR="002206BC" w:rsidRPr="006A53A6" w:rsidRDefault="002206BC" w:rsidP="0021592E">
            <w:pPr>
              <w:jc w:val="center"/>
              <w:rPr>
                <w:rFonts w:asciiTheme="minorBidi" w:hAnsiTheme="minorBidi"/>
                <w:b/>
                <w:bCs/>
                <w:sz w:val="18"/>
                <w:szCs w:val="18"/>
                <w:lang w:bidi="ar-IQ"/>
              </w:rPr>
            </w:pPr>
            <w:r w:rsidRPr="006A53A6">
              <w:rPr>
                <w:rFonts w:asciiTheme="minorBidi" w:hAnsiTheme="minorBidi"/>
                <w:b/>
                <w:bCs/>
                <w:sz w:val="18"/>
                <w:szCs w:val="18"/>
                <w:lang w:bidi="ar-IQ"/>
              </w:rPr>
              <w:t>0.182</w:t>
            </w:r>
          </w:p>
        </w:tc>
        <w:tc>
          <w:tcPr>
            <w:tcW w:w="980" w:type="dxa"/>
            <w:noWrap/>
            <w:hideMark/>
          </w:tcPr>
          <w:p w14:paraId="7AEAC0A6" w14:textId="77777777" w:rsidR="002206BC" w:rsidRPr="006A53A6" w:rsidRDefault="002206BC" w:rsidP="0021592E">
            <w:pPr>
              <w:jc w:val="center"/>
              <w:rPr>
                <w:rFonts w:asciiTheme="minorBidi" w:hAnsiTheme="minorBidi"/>
                <w:b/>
                <w:bCs/>
                <w:sz w:val="18"/>
                <w:szCs w:val="18"/>
                <w:lang w:bidi="ar-IQ"/>
              </w:rPr>
            </w:pPr>
          </w:p>
        </w:tc>
      </w:tr>
    </w:tbl>
    <w:p w14:paraId="2733C3FF" w14:textId="77777777" w:rsidR="002206BC" w:rsidRDefault="002206BC" w:rsidP="002206BC">
      <w:pPr>
        <w:spacing w:after="0" w:line="240" w:lineRule="auto"/>
        <w:jc w:val="right"/>
        <w:rPr>
          <w:b/>
          <w:bCs/>
          <w:sz w:val="18"/>
          <w:szCs w:val="18"/>
          <w:lang w:bidi="ar-IQ"/>
        </w:rPr>
      </w:pPr>
    </w:p>
    <w:p w14:paraId="07F2CC48" w14:textId="77777777" w:rsidR="002206BC" w:rsidRDefault="002206BC" w:rsidP="002206BC">
      <w:pPr>
        <w:spacing w:line="240" w:lineRule="auto"/>
        <w:contextualSpacing/>
        <w:jc w:val="both"/>
        <w:rPr>
          <w:rFonts w:ascii="Simplified Arabic" w:eastAsia="Times New Roman" w:hAnsi="Simplified Arabic" w:cs="Simplified Arabic"/>
          <w:b/>
          <w:bCs/>
          <w:sz w:val="28"/>
          <w:szCs w:val="28"/>
          <w:rtl/>
          <w:lang w:bidi="ar-IQ"/>
        </w:rPr>
        <w:sectPr w:rsidR="002206BC" w:rsidSect="0021592E">
          <w:pgSz w:w="15840" w:h="12240" w:orient="landscape" w:code="1"/>
          <w:pgMar w:top="450" w:right="1440" w:bottom="720" w:left="1440" w:header="720" w:footer="720" w:gutter="0"/>
          <w:cols w:space="720"/>
          <w:docGrid w:linePitch="360"/>
        </w:sectPr>
      </w:pPr>
    </w:p>
    <w:p w14:paraId="089393F1" w14:textId="77777777" w:rsidR="002206BC" w:rsidRPr="00C75C27" w:rsidRDefault="002206BC" w:rsidP="002A02F9">
      <w:pPr>
        <w:pStyle w:val="Paragraphedeliste"/>
        <w:numPr>
          <w:ilvl w:val="1"/>
          <w:numId w:val="24"/>
        </w:numPr>
        <w:tabs>
          <w:tab w:val="left" w:pos="84"/>
        </w:tabs>
        <w:spacing w:after="0" w:line="240" w:lineRule="auto"/>
        <w:jc w:val="lowKashida"/>
        <w:rPr>
          <w:rFonts w:ascii="Simplified Arabic" w:eastAsia="Times New Roman" w:hAnsi="Simplified Arabic" w:cs="Simplified Arabic"/>
          <w:b/>
          <w:bCs/>
          <w:sz w:val="28"/>
          <w:szCs w:val="28"/>
          <w:rtl/>
          <w:lang w:bidi="ar-IQ"/>
        </w:rPr>
      </w:pPr>
      <w:r>
        <w:rPr>
          <w:rFonts w:ascii="Simplified Arabic" w:eastAsia="Times New Roman" w:hAnsi="Simplified Arabic" w:cs="Simplified Arabic" w:hint="cs"/>
          <w:b/>
          <w:bCs/>
          <w:sz w:val="28"/>
          <w:szCs w:val="28"/>
          <w:rtl/>
          <w:lang w:bidi="ar-IQ"/>
        </w:rPr>
        <w:lastRenderedPageBreak/>
        <w:t xml:space="preserve">نسبة توبين </w:t>
      </w:r>
      <w:r>
        <w:rPr>
          <w:rFonts w:ascii="Simplified Arabic" w:eastAsia="Times New Roman" w:hAnsi="Simplified Arabic" w:cs="Simplified Arabic"/>
          <w:b/>
          <w:bCs/>
          <w:sz w:val="28"/>
          <w:szCs w:val="28"/>
          <w:lang w:bidi="ar-IQ"/>
        </w:rPr>
        <w:t>Tobins Q</w:t>
      </w:r>
      <w:r>
        <w:rPr>
          <w:rFonts w:ascii="Simplified Arabic" w:eastAsia="Times New Roman" w:hAnsi="Simplified Arabic" w:cs="Simplified Arabic" w:hint="cs"/>
          <w:b/>
          <w:bCs/>
          <w:sz w:val="28"/>
          <w:szCs w:val="28"/>
          <w:rtl/>
          <w:lang w:bidi="ar-IQ"/>
        </w:rPr>
        <w:t xml:space="preserve"> </w:t>
      </w:r>
    </w:p>
    <w:p w14:paraId="209F375B" w14:textId="77777777" w:rsidR="002206BC" w:rsidRDefault="002206BC" w:rsidP="002A02F9">
      <w:pPr>
        <w:bidi/>
        <w:spacing w:after="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 xml:space="preserve">    </w:t>
      </w:r>
      <w:r w:rsidRPr="00BC7C7F">
        <w:rPr>
          <w:rFonts w:ascii="Simplified Arabic" w:hAnsi="Simplified Arabic" w:cs="Simplified Arabic" w:hint="cs"/>
          <w:sz w:val="28"/>
          <w:szCs w:val="28"/>
          <w:rtl/>
          <w:lang w:bidi="ar-IQ"/>
        </w:rPr>
        <w:t>تح</w:t>
      </w:r>
      <w:r>
        <w:rPr>
          <w:rFonts w:ascii="Simplified Arabic" w:hAnsi="Simplified Arabic" w:cs="Simplified Arabic" w:hint="cs"/>
          <w:sz w:val="28"/>
          <w:szCs w:val="28"/>
          <w:rtl/>
          <w:lang w:bidi="ar-IQ"/>
        </w:rPr>
        <w:t>ت</w:t>
      </w:r>
      <w:r w:rsidRPr="00BC7C7F">
        <w:rPr>
          <w:rFonts w:ascii="Simplified Arabic" w:hAnsi="Simplified Arabic" w:cs="Simplified Arabic" w:hint="cs"/>
          <w:sz w:val="28"/>
          <w:szCs w:val="28"/>
          <w:rtl/>
          <w:lang w:bidi="ar-IQ"/>
        </w:rPr>
        <w:t>سب</w:t>
      </w:r>
      <w:r w:rsidRPr="00BC7C7F">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هذه النسبة من خلال </w:t>
      </w:r>
      <w:r w:rsidRPr="00BC7C7F">
        <w:rPr>
          <w:rFonts w:ascii="Simplified Arabic" w:hAnsi="Simplified Arabic" w:cs="Simplified Arabic" w:hint="cs"/>
          <w:sz w:val="28"/>
          <w:szCs w:val="28"/>
          <w:rtl/>
          <w:lang w:bidi="ar-IQ"/>
        </w:rPr>
        <w:t>قسمة</w:t>
      </w:r>
      <w:r w:rsidRPr="00BC7C7F">
        <w:rPr>
          <w:rFonts w:ascii="Simplified Arabic" w:hAnsi="Simplified Arabic" w:cs="Simplified Arabic"/>
          <w:sz w:val="28"/>
          <w:szCs w:val="28"/>
          <w:rtl/>
          <w:lang w:bidi="ar-IQ"/>
        </w:rPr>
        <w:t xml:space="preserve"> </w:t>
      </w:r>
      <w:r w:rsidRPr="00AE7E4C">
        <w:rPr>
          <w:rFonts w:ascii="Simplified Arabic" w:hAnsi="Simplified Arabic" w:cs="Simplified Arabic"/>
          <w:sz w:val="28"/>
          <w:szCs w:val="28"/>
          <w:rtl/>
          <w:lang w:bidi="ar-IQ"/>
        </w:rPr>
        <w:t xml:space="preserve">القيمة السوقية إلى القيمة </w:t>
      </w:r>
      <w:r w:rsidRPr="00AE7E4C">
        <w:rPr>
          <w:rFonts w:ascii="Simplified Arabic" w:hAnsi="Simplified Arabic" w:cs="Simplified Arabic" w:hint="cs"/>
          <w:sz w:val="28"/>
          <w:szCs w:val="28"/>
          <w:rtl/>
          <w:lang w:bidi="ar-IQ"/>
        </w:rPr>
        <w:t>الدفترية</w:t>
      </w:r>
      <w:r>
        <w:rPr>
          <w:rFonts w:ascii="Simplified Arabic" w:hAnsi="Simplified Arabic" w:cs="Simplified Arabic" w:hint="cs"/>
          <w:sz w:val="28"/>
          <w:szCs w:val="28"/>
          <w:rtl/>
          <w:lang w:bidi="ar-IQ"/>
        </w:rPr>
        <w:t>، و</w:t>
      </w:r>
      <w:r w:rsidRPr="00AE7E4C">
        <w:rPr>
          <w:rFonts w:ascii="Simplified Arabic" w:hAnsi="Simplified Arabic" w:cs="Simplified Arabic"/>
          <w:sz w:val="28"/>
          <w:szCs w:val="28"/>
          <w:rtl/>
          <w:lang w:bidi="ar-IQ"/>
        </w:rPr>
        <w:t>تقاس القيمة السوقية من خلال سعر السهم بالسوق في عدد الاسهم.</w:t>
      </w:r>
      <w:r w:rsidRPr="00BC7C7F">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وتعد من مؤشرات التقييم المهمة بالنسبة المصارف وجميع الشركات فضلا عن التعافي المالي لأهميته، فهو ي</w:t>
      </w:r>
      <w:r>
        <w:rPr>
          <w:rFonts w:ascii="Simplified Arabic" w:hAnsi="Simplified Arabic" w:cs="Simplified Arabic"/>
          <w:sz w:val="28"/>
          <w:szCs w:val="28"/>
          <w:rtl/>
          <w:lang w:bidi="ar-IQ"/>
        </w:rPr>
        <w:t xml:space="preserve">عكس إدارة المصرف </w:t>
      </w:r>
      <w:r>
        <w:rPr>
          <w:rFonts w:ascii="Simplified Arabic" w:hAnsi="Simplified Arabic" w:cs="Simplified Arabic" w:hint="cs"/>
          <w:sz w:val="28"/>
          <w:szCs w:val="28"/>
          <w:rtl/>
          <w:lang w:bidi="ar-IQ"/>
        </w:rPr>
        <w:t>الجيدة والكفؤة في استخدام</w:t>
      </w:r>
      <w:r w:rsidRPr="004E1C71">
        <w:rPr>
          <w:rFonts w:ascii="Simplified Arabic" w:hAnsi="Simplified Arabic" w:cs="Simplified Arabic"/>
          <w:sz w:val="28"/>
          <w:szCs w:val="28"/>
          <w:rtl/>
          <w:lang w:bidi="ar-IQ"/>
        </w:rPr>
        <w:t xml:space="preserve"> موارد</w:t>
      </w:r>
      <w:r>
        <w:rPr>
          <w:rFonts w:ascii="Simplified Arabic" w:hAnsi="Simplified Arabic" w:cs="Simplified Arabic" w:hint="cs"/>
          <w:sz w:val="28"/>
          <w:szCs w:val="28"/>
          <w:rtl/>
          <w:lang w:bidi="ar-IQ"/>
        </w:rPr>
        <w:t>ه المالية ف</w:t>
      </w:r>
      <w:r w:rsidRPr="004E1C71">
        <w:rPr>
          <w:rFonts w:ascii="Simplified Arabic" w:hAnsi="Simplified Arabic" w:cs="Simplified Arabic"/>
          <w:sz w:val="28"/>
          <w:szCs w:val="28"/>
          <w:rtl/>
          <w:lang w:bidi="ar-IQ"/>
        </w:rPr>
        <w:t>ي توليد الأرباح</w:t>
      </w:r>
      <w:r>
        <w:rPr>
          <w:rFonts w:ascii="Simplified Arabic" w:hAnsi="Simplified Arabic" w:cs="Simplified Arabic" w:hint="cs"/>
          <w:sz w:val="28"/>
          <w:szCs w:val="28"/>
          <w:rtl/>
          <w:lang w:bidi="ar-IQ"/>
        </w:rPr>
        <w:t xml:space="preserve"> وتحقيق مؤشر إيجابي يحسب للمصرف والمساهمين والمستثمرين خاصة عندما تكون النسبة أكبر من الواحد الصحيح كدلالة على ان هناك دافع للاستثمار، والعكس صحيح عندما تقل عن الواحد الصحيح</w:t>
      </w:r>
      <w:r w:rsidRPr="004E1C71">
        <w:rPr>
          <w:rFonts w:ascii="Simplified Arabic" w:hAnsi="Simplified Arabic" w:cs="Simplified Arabic"/>
          <w:sz w:val="28"/>
          <w:szCs w:val="28"/>
          <w:rtl/>
          <w:lang w:bidi="ar-IQ"/>
        </w:rPr>
        <w:t>.</w:t>
      </w:r>
    </w:p>
    <w:p w14:paraId="171B5762" w14:textId="77777777" w:rsidR="002206BC" w:rsidRDefault="002206BC" w:rsidP="002A02F9">
      <w:pPr>
        <w:bidi/>
        <w:spacing w:after="0" w:line="240" w:lineRule="auto"/>
        <w:contextualSpacing/>
        <w:jc w:val="both"/>
        <w:rPr>
          <w:rFonts w:ascii="Simplified Arabic" w:eastAsia="Times New Roman" w:hAnsi="Simplified Arabic" w:cs="Simplified Arabic"/>
          <w:sz w:val="28"/>
          <w:szCs w:val="28"/>
          <w:lang w:bidi="ar-IQ"/>
        </w:rPr>
      </w:pPr>
      <w:r>
        <w:rPr>
          <w:rFonts w:ascii="Simplified Arabic" w:eastAsia="Times New Roman" w:hAnsi="Simplified Arabic" w:cs="Simplified Arabic" w:hint="cs"/>
          <w:sz w:val="28"/>
          <w:szCs w:val="28"/>
          <w:rtl/>
          <w:lang w:bidi="ar-IQ"/>
        </w:rPr>
        <w:t xml:space="preserve">   يتضح من خلال الجدول (</w:t>
      </w:r>
      <w:r w:rsidR="0021592E">
        <w:rPr>
          <w:rFonts w:ascii="Simplified Arabic" w:eastAsia="Times New Roman" w:hAnsi="Simplified Arabic" w:cs="Simplified Arabic" w:hint="cs"/>
          <w:sz w:val="28"/>
          <w:szCs w:val="28"/>
          <w:rtl/>
          <w:lang w:bidi="ar-IQ"/>
        </w:rPr>
        <w:t>3</w:t>
      </w:r>
      <w:r>
        <w:rPr>
          <w:rFonts w:ascii="Simplified Arabic" w:eastAsia="Times New Roman" w:hAnsi="Simplified Arabic" w:cs="Simplified Arabic" w:hint="cs"/>
          <w:sz w:val="28"/>
          <w:szCs w:val="28"/>
          <w:rtl/>
          <w:lang w:bidi="ar-IQ"/>
        </w:rPr>
        <w:t xml:space="preserve">) أدناه ان المتوسط العام لهذا المؤشر بلغ 2.731 للعينة المختارة (15 مصرف و 12 سنة)، وعلى مستوى متوسطات المصارف ان جميع المتوسطات حققت نسب مرتفعة مع النسبة المعيارية لهذا المؤشر والبالغة الواحد الصحيح وبحد ذاته مؤشر إيجابي يحسب للعينة المختارة وضمن الفترة </w:t>
      </w:r>
      <w:proofErr w:type="spellStart"/>
      <w:r>
        <w:rPr>
          <w:rFonts w:ascii="Simplified Arabic" w:eastAsia="Times New Roman" w:hAnsi="Simplified Arabic" w:cs="Simplified Arabic" w:hint="cs"/>
          <w:sz w:val="28"/>
          <w:szCs w:val="28"/>
          <w:rtl/>
          <w:lang w:bidi="ar-IQ"/>
        </w:rPr>
        <w:t>المبحوثة</w:t>
      </w:r>
      <w:proofErr w:type="spellEnd"/>
      <w:r>
        <w:rPr>
          <w:rFonts w:ascii="Simplified Arabic" w:eastAsia="Times New Roman" w:hAnsi="Simplified Arabic" w:cs="Simplified Arabic" w:hint="cs"/>
          <w:sz w:val="28"/>
          <w:szCs w:val="28"/>
          <w:rtl/>
          <w:lang w:bidi="ar-IQ"/>
        </w:rPr>
        <w:t>، الا ان هناك 6 مصارف فقط سجلت أكثر من المتوسط العام وتمثلت بـــ (</w:t>
      </w:r>
      <w:proofErr w:type="gramStart"/>
      <w:r>
        <w:rPr>
          <w:rFonts w:ascii="Simplified Arabic" w:eastAsia="Times New Roman" w:hAnsi="Simplified Arabic" w:cs="Simplified Arabic" w:hint="cs"/>
          <w:sz w:val="28"/>
          <w:szCs w:val="28"/>
          <w:rtl/>
          <w:lang w:bidi="ar-IQ"/>
        </w:rPr>
        <w:t>الخليج ،</w:t>
      </w:r>
      <w:proofErr w:type="gramEnd"/>
      <w:r>
        <w:rPr>
          <w:rFonts w:ascii="Simplified Arabic" w:eastAsia="Times New Roman" w:hAnsi="Simplified Arabic" w:cs="Simplified Arabic" w:hint="cs"/>
          <w:sz w:val="28"/>
          <w:szCs w:val="28"/>
          <w:rtl/>
          <w:lang w:bidi="ar-IQ"/>
        </w:rPr>
        <w:t xml:space="preserve"> الشمال ، المتحد ، الشرق الأوسط ، الموصل ، بابل) وكانت على التوالي (3.320 ، 3.283 ، 5.215 ، 3.873 ، 3.689 ، 4.968). ويعد مصرف المتحد الأكثر متوسطا للعينة المختارة وبانحراف معياري 4.987 رغم وجود التشتت الكبير نسبيا بين الحدين الأعلى والادنى وهو أكبر انحراف معياري للعينة المختارة والذي يعد أيضا مرتفع ومنخفض بشكل كبير قياسا بالمتوسط وبلغا (</w:t>
      </w:r>
      <w:proofErr w:type="gramStart"/>
      <w:r>
        <w:rPr>
          <w:rFonts w:ascii="Simplified Arabic" w:eastAsia="Times New Roman" w:hAnsi="Simplified Arabic" w:cs="Simplified Arabic" w:hint="cs"/>
          <w:sz w:val="28"/>
          <w:szCs w:val="28"/>
          <w:rtl/>
          <w:lang w:bidi="ar-IQ"/>
        </w:rPr>
        <w:t>14.451 ،</w:t>
      </w:r>
      <w:proofErr w:type="gramEnd"/>
      <w:r>
        <w:rPr>
          <w:rFonts w:ascii="Simplified Arabic" w:eastAsia="Times New Roman" w:hAnsi="Simplified Arabic" w:cs="Simplified Arabic" w:hint="cs"/>
          <w:sz w:val="28"/>
          <w:szCs w:val="28"/>
          <w:rtl/>
          <w:lang w:bidi="ar-IQ"/>
        </w:rPr>
        <w:t xml:space="preserve"> 0.460) على التوالي ن مما يعني حالة التشتت خلال الفترة </w:t>
      </w:r>
      <w:proofErr w:type="spellStart"/>
      <w:r>
        <w:rPr>
          <w:rFonts w:ascii="Simplified Arabic" w:eastAsia="Times New Roman" w:hAnsi="Simplified Arabic" w:cs="Simplified Arabic" w:hint="cs"/>
          <w:sz w:val="28"/>
          <w:szCs w:val="28"/>
          <w:rtl/>
          <w:lang w:bidi="ar-IQ"/>
        </w:rPr>
        <w:t>المبحوثة</w:t>
      </w:r>
      <w:proofErr w:type="spellEnd"/>
      <w:r>
        <w:rPr>
          <w:rFonts w:ascii="Simplified Arabic" w:eastAsia="Times New Roman" w:hAnsi="Simplified Arabic" w:cs="Simplified Arabic" w:hint="cs"/>
          <w:sz w:val="28"/>
          <w:szCs w:val="28"/>
          <w:rtl/>
          <w:lang w:bidi="ar-IQ"/>
        </w:rPr>
        <w:t xml:space="preserve"> وعدم الاستقرار النسبي له قد انعكس بشكل كبير على متوسطه وانحرافه رغم انه سجل ثاني اعلى حد للمؤشر (بعد مصرف بابل) قياسا ببقية المصارف عينة الدراسة. </w:t>
      </w:r>
    </w:p>
    <w:p w14:paraId="0EF3FC5B" w14:textId="77777777" w:rsidR="002206BC" w:rsidRDefault="002206BC" w:rsidP="002A02F9">
      <w:pPr>
        <w:bidi/>
        <w:spacing w:after="0" w:line="240" w:lineRule="auto"/>
        <w:contextualSpacing/>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     في حين ان المصارف الخمس المتبقية من حيث قوة هذه النسبة رغم التفاوت النسبي البسيط خلال الفترة </w:t>
      </w:r>
      <w:proofErr w:type="spellStart"/>
      <w:r>
        <w:rPr>
          <w:rFonts w:ascii="Simplified Arabic" w:eastAsia="Times New Roman" w:hAnsi="Simplified Arabic" w:cs="Simplified Arabic" w:hint="cs"/>
          <w:sz w:val="28"/>
          <w:szCs w:val="28"/>
          <w:rtl/>
          <w:lang w:bidi="ar-IQ"/>
        </w:rPr>
        <w:t>المبحوثة</w:t>
      </w:r>
      <w:proofErr w:type="spellEnd"/>
      <w:r>
        <w:rPr>
          <w:rFonts w:ascii="Simplified Arabic" w:eastAsia="Times New Roman" w:hAnsi="Simplified Arabic" w:cs="Simplified Arabic" w:hint="cs"/>
          <w:sz w:val="28"/>
          <w:szCs w:val="28"/>
          <w:rtl/>
          <w:lang w:bidi="ar-IQ"/>
        </w:rPr>
        <w:t xml:space="preserve"> والتي يظهرها مقدار الانحراف المعياري وخاصة في هذه المصارف ، فان جميعها كان انحرافها كبير نسبيا اذا ما قورنت ببقية المصارف التي سجلت ادنى من المتوسط العام ، مما يدل على حالة التشتت في تسجيل هذا المؤشر خلال الفترة </w:t>
      </w:r>
      <w:proofErr w:type="spellStart"/>
      <w:r>
        <w:rPr>
          <w:rFonts w:ascii="Simplified Arabic" w:eastAsia="Times New Roman" w:hAnsi="Simplified Arabic" w:cs="Simplified Arabic" w:hint="cs"/>
          <w:sz w:val="28"/>
          <w:szCs w:val="28"/>
          <w:rtl/>
          <w:lang w:bidi="ar-IQ"/>
        </w:rPr>
        <w:t>المبحوثة</w:t>
      </w:r>
      <w:proofErr w:type="spellEnd"/>
      <w:r>
        <w:rPr>
          <w:rFonts w:ascii="Simplified Arabic" w:eastAsia="Times New Roman" w:hAnsi="Simplified Arabic" w:cs="Simplified Arabic" w:hint="cs"/>
          <w:sz w:val="28"/>
          <w:szCs w:val="28"/>
          <w:rtl/>
          <w:lang w:bidi="ar-IQ"/>
        </w:rPr>
        <w:t xml:space="preserve"> للمصارف الخمس المتبقية (الأعلى </w:t>
      </w:r>
      <w:r w:rsidRPr="00F500F4">
        <w:rPr>
          <w:rFonts w:ascii="Simplified Arabic" w:eastAsia="Times New Roman" w:hAnsi="Simplified Arabic" w:cs="Simplified Arabic" w:hint="cs"/>
          <w:sz w:val="28"/>
          <w:szCs w:val="28"/>
          <w:rtl/>
          <w:lang w:bidi="ar-IQ"/>
        </w:rPr>
        <w:t xml:space="preserve">متوسطا) رغم إيجابية هذا المؤشر ، ومع تسجيل اعلى حد اعلى كان لمصرف بابل وبلغ 14.930 وكان ادنى حد ادنى للمصارف الست (الأعلى متوسطا) تمثل في مصرف المتحد وبلغ 0.460 ويعود سبب ذلك لتباين أسعار اسهم هذه المصارف خلال الفترة </w:t>
      </w:r>
      <w:proofErr w:type="spellStart"/>
      <w:r w:rsidRPr="00F500F4">
        <w:rPr>
          <w:rFonts w:ascii="Simplified Arabic" w:eastAsia="Times New Roman" w:hAnsi="Simplified Arabic" w:cs="Simplified Arabic" w:hint="cs"/>
          <w:sz w:val="28"/>
          <w:szCs w:val="28"/>
          <w:rtl/>
          <w:lang w:bidi="ar-IQ"/>
        </w:rPr>
        <w:t>المبحوثة</w:t>
      </w:r>
      <w:proofErr w:type="spellEnd"/>
      <w:r w:rsidRPr="00F500F4">
        <w:rPr>
          <w:rFonts w:ascii="Simplified Arabic" w:eastAsia="Times New Roman" w:hAnsi="Simplified Arabic" w:cs="Simplified Arabic" w:hint="cs"/>
          <w:sz w:val="28"/>
          <w:szCs w:val="28"/>
          <w:rtl/>
          <w:lang w:bidi="ar-IQ"/>
        </w:rPr>
        <w:t xml:space="preserve"> لكون راس مالها مستقر نسبيا خلال الفترة المحدودة وان ظهر تغييرات فهي طفيفة ووفق لقرارات البنك المركزي العراقي او سياسة المصرف المعنية. وعليه فان إيجابية هذا المؤشر وسلبية انحرافها يجعل المصارف امام المحك في تقليل من درجات التشتت التي قد لا تخدم المصرف مستقبلا،</w:t>
      </w:r>
      <w:r>
        <w:rPr>
          <w:rFonts w:ascii="Simplified Arabic" w:eastAsia="Times New Roman" w:hAnsi="Simplified Arabic" w:cs="Simplified Arabic" w:hint="cs"/>
          <w:sz w:val="28"/>
          <w:szCs w:val="28"/>
          <w:rtl/>
          <w:lang w:bidi="ar-IQ"/>
        </w:rPr>
        <w:t xml:space="preserve"> وكذلك الحال مع المصارف </w:t>
      </w:r>
      <w:proofErr w:type="gramStart"/>
      <w:r>
        <w:rPr>
          <w:rFonts w:ascii="Simplified Arabic" w:eastAsia="Times New Roman" w:hAnsi="Simplified Arabic" w:cs="Simplified Arabic" w:hint="cs"/>
          <w:sz w:val="28"/>
          <w:szCs w:val="28"/>
          <w:rtl/>
          <w:lang w:bidi="ar-IQ"/>
        </w:rPr>
        <w:t>الخليج ،</w:t>
      </w:r>
      <w:proofErr w:type="gramEnd"/>
      <w:r>
        <w:rPr>
          <w:rFonts w:ascii="Simplified Arabic" w:eastAsia="Times New Roman" w:hAnsi="Simplified Arabic" w:cs="Simplified Arabic" w:hint="cs"/>
          <w:sz w:val="28"/>
          <w:szCs w:val="28"/>
          <w:rtl/>
          <w:lang w:bidi="ar-IQ"/>
        </w:rPr>
        <w:t xml:space="preserve"> الشمال ، الشرق الأوسط ، الموصل ، بابل والجدول (</w:t>
      </w:r>
      <w:r w:rsidR="0021592E">
        <w:rPr>
          <w:rFonts w:ascii="Simplified Arabic" w:eastAsia="Times New Roman" w:hAnsi="Simplified Arabic" w:cs="Simplified Arabic" w:hint="cs"/>
          <w:sz w:val="28"/>
          <w:szCs w:val="28"/>
          <w:rtl/>
          <w:lang w:bidi="ar-IQ"/>
        </w:rPr>
        <w:t>3</w:t>
      </w:r>
      <w:r>
        <w:rPr>
          <w:rFonts w:ascii="Simplified Arabic" w:eastAsia="Times New Roman" w:hAnsi="Simplified Arabic" w:cs="Simplified Arabic" w:hint="cs"/>
          <w:sz w:val="28"/>
          <w:szCs w:val="28"/>
          <w:rtl/>
          <w:lang w:bidi="ar-IQ"/>
        </w:rPr>
        <w:t>) أدناه يوضح ذلك.</w:t>
      </w:r>
    </w:p>
    <w:p w14:paraId="4124F9EA" w14:textId="77777777" w:rsidR="002206BC" w:rsidRDefault="002206BC" w:rsidP="002A02F9">
      <w:pPr>
        <w:bidi/>
        <w:spacing w:after="0" w:line="240" w:lineRule="auto"/>
        <w:contextualSpacing/>
        <w:jc w:val="both"/>
        <w:rPr>
          <w:rFonts w:ascii="Simplified Arabic" w:eastAsia="Times New Roman" w:hAnsi="Simplified Arabic" w:cs="Simplified Arabic"/>
          <w:sz w:val="28"/>
          <w:szCs w:val="28"/>
          <w:lang w:bidi="ar-IQ"/>
        </w:rPr>
      </w:pPr>
      <w:r>
        <w:rPr>
          <w:rFonts w:ascii="Simplified Arabic" w:eastAsia="Times New Roman" w:hAnsi="Simplified Arabic" w:cs="Simplified Arabic" w:hint="cs"/>
          <w:sz w:val="28"/>
          <w:szCs w:val="28"/>
          <w:rtl/>
          <w:lang w:bidi="ar-IQ"/>
        </w:rPr>
        <w:t xml:space="preserve">   اما المصارف المتبقية (9 مصارف) التي سجلت متوسطها أدنى من المتوسط العام رغم </w:t>
      </w:r>
      <w:proofErr w:type="spellStart"/>
      <w:r>
        <w:rPr>
          <w:rFonts w:ascii="Simplified Arabic" w:eastAsia="Times New Roman" w:hAnsi="Simplified Arabic" w:cs="Simplified Arabic" w:hint="cs"/>
          <w:sz w:val="28"/>
          <w:szCs w:val="28"/>
          <w:rtl/>
          <w:lang w:bidi="ar-IQ"/>
        </w:rPr>
        <w:t>ايجابيتها</w:t>
      </w:r>
      <w:proofErr w:type="spellEnd"/>
      <w:r>
        <w:rPr>
          <w:rFonts w:ascii="Simplified Arabic" w:eastAsia="Times New Roman" w:hAnsi="Simplified Arabic" w:cs="Simplified Arabic" w:hint="cs"/>
          <w:sz w:val="28"/>
          <w:szCs w:val="28"/>
          <w:rtl/>
          <w:lang w:bidi="ar-IQ"/>
        </w:rPr>
        <w:t xml:space="preserve"> قياسا بالنسبة المعيارية البالغة الواحد صحيح ، وما يتم مقارنته هو مع المتوسط العام للمصارف عينة الدراسة ، فان ما يميزها هو وجود </w:t>
      </w:r>
      <w:r w:rsidRPr="004307D7">
        <w:rPr>
          <w:rFonts w:ascii="Simplified Arabic" w:eastAsia="Times New Roman" w:hAnsi="Simplified Arabic" w:cs="Simplified Arabic" w:hint="cs"/>
          <w:sz w:val="28"/>
          <w:szCs w:val="28"/>
          <w:rtl/>
          <w:lang w:bidi="ar-IQ"/>
        </w:rPr>
        <w:t xml:space="preserve">متوسط </w:t>
      </w:r>
      <w:r>
        <w:rPr>
          <w:rFonts w:ascii="Simplified Arabic" w:eastAsia="Times New Roman" w:hAnsi="Simplified Arabic" w:cs="Simplified Arabic" w:hint="cs"/>
          <w:sz w:val="28"/>
          <w:szCs w:val="28"/>
          <w:rtl/>
          <w:lang w:bidi="ar-IQ"/>
        </w:rPr>
        <w:t xml:space="preserve">مقارب نسبيا </w:t>
      </w:r>
      <w:r w:rsidRPr="004307D7">
        <w:rPr>
          <w:rFonts w:ascii="Simplified Arabic" w:eastAsia="Times New Roman" w:hAnsi="Simplified Arabic" w:cs="Simplified Arabic" w:hint="cs"/>
          <w:sz w:val="28"/>
          <w:szCs w:val="28"/>
          <w:rtl/>
          <w:lang w:bidi="ar-IQ"/>
        </w:rPr>
        <w:t xml:space="preserve">للمتوسط العام وتمثل في مصرف </w:t>
      </w:r>
      <w:r>
        <w:rPr>
          <w:rFonts w:ascii="Simplified Arabic" w:eastAsia="Times New Roman" w:hAnsi="Simplified Arabic" w:cs="Simplified Arabic" w:hint="cs"/>
          <w:sz w:val="28"/>
          <w:szCs w:val="28"/>
          <w:rtl/>
          <w:lang w:bidi="ar-IQ"/>
        </w:rPr>
        <w:t>اشور والاستثمار</w:t>
      </w:r>
      <w:r w:rsidRPr="004307D7">
        <w:rPr>
          <w:rFonts w:ascii="Simplified Arabic" w:eastAsia="Times New Roman" w:hAnsi="Simplified Arabic" w:cs="Simplified Arabic" w:hint="cs"/>
          <w:sz w:val="28"/>
          <w:szCs w:val="28"/>
          <w:rtl/>
          <w:lang w:bidi="ar-IQ"/>
        </w:rPr>
        <w:t xml:space="preserve"> مع انحراف معياري </w:t>
      </w:r>
      <w:r>
        <w:rPr>
          <w:rFonts w:ascii="Simplified Arabic" w:eastAsia="Times New Roman" w:hAnsi="Simplified Arabic" w:cs="Simplified Arabic" w:hint="cs"/>
          <w:sz w:val="28"/>
          <w:szCs w:val="28"/>
          <w:rtl/>
          <w:lang w:bidi="ar-IQ"/>
        </w:rPr>
        <w:t>متقارب</w:t>
      </w:r>
      <w:r w:rsidRPr="004307D7">
        <w:rPr>
          <w:rFonts w:ascii="Simplified Arabic" w:eastAsia="Times New Roman" w:hAnsi="Simplified Arabic" w:cs="Simplified Arabic" w:hint="cs"/>
          <w:sz w:val="28"/>
          <w:szCs w:val="28"/>
          <w:rtl/>
          <w:lang w:bidi="ar-IQ"/>
        </w:rPr>
        <w:t xml:space="preserve"> </w:t>
      </w:r>
      <w:r>
        <w:rPr>
          <w:rFonts w:ascii="Simplified Arabic" w:eastAsia="Times New Roman" w:hAnsi="Simplified Arabic" w:cs="Simplified Arabic" w:hint="cs"/>
          <w:sz w:val="28"/>
          <w:szCs w:val="28"/>
          <w:rtl/>
          <w:lang w:bidi="ar-IQ"/>
        </w:rPr>
        <w:t xml:space="preserve">للمصرفين ، فضلا عن ذلك ان جميعها سجلت انحرافاتها ادنى من انحرافات المصارف الست التي سجلت اعلى المتوسطات وخاصة مصرف المنصور والذي كان الأدنى فيهم وبلغ 0.490 ، مما يعني الاستقرار النسبي لهذا المؤشر وللمصرف المعني ، ومع وجود تقارب النسبي لبعض منها مع بعضها كمصرف التجاري  ، المنصور ، بغداد ، سومر ، الأهلي ، الائتمان ، الاتحاد وكانت قيم انحرافها المعيارية متقاربة ومنخفضة أيضا خلال الفترة </w:t>
      </w:r>
      <w:proofErr w:type="spellStart"/>
      <w:r>
        <w:rPr>
          <w:rFonts w:ascii="Simplified Arabic" w:eastAsia="Times New Roman" w:hAnsi="Simplified Arabic" w:cs="Simplified Arabic" w:hint="cs"/>
          <w:sz w:val="28"/>
          <w:szCs w:val="28"/>
          <w:rtl/>
          <w:lang w:bidi="ar-IQ"/>
        </w:rPr>
        <w:t>المبحوثة</w:t>
      </w:r>
      <w:proofErr w:type="spellEnd"/>
      <w:r>
        <w:rPr>
          <w:rFonts w:ascii="Simplified Arabic" w:eastAsia="Times New Roman" w:hAnsi="Simplified Arabic" w:cs="Simplified Arabic" w:hint="cs"/>
          <w:sz w:val="28"/>
          <w:szCs w:val="28"/>
          <w:rtl/>
          <w:lang w:bidi="ar-IQ"/>
        </w:rPr>
        <w:t xml:space="preserve"> ، وهذا بحد ذاته مؤشر إيجابي يحسب لهذه المصارف سواء على مستوى النسبة المعيارية والانحراف المعياري والجدول (</w:t>
      </w:r>
      <w:r w:rsidR="00134FB0">
        <w:rPr>
          <w:rFonts w:ascii="Simplified Arabic" w:eastAsia="Times New Roman" w:hAnsi="Simplified Arabic" w:cs="Simplified Arabic" w:hint="cs"/>
          <w:sz w:val="28"/>
          <w:szCs w:val="28"/>
          <w:rtl/>
          <w:lang w:bidi="ar-IQ"/>
        </w:rPr>
        <w:t>3</w:t>
      </w:r>
      <w:r>
        <w:rPr>
          <w:rFonts w:ascii="Simplified Arabic" w:eastAsia="Times New Roman" w:hAnsi="Simplified Arabic" w:cs="Simplified Arabic" w:hint="cs"/>
          <w:sz w:val="28"/>
          <w:szCs w:val="28"/>
          <w:rtl/>
          <w:lang w:bidi="ar-IQ"/>
        </w:rPr>
        <w:t>) أدناه يبين ذلك.</w:t>
      </w:r>
    </w:p>
    <w:p w14:paraId="42944B18" w14:textId="77777777" w:rsidR="002206BC" w:rsidRDefault="002206BC" w:rsidP="002A02F9">
      <w:pPr>
        <w:bidi/>
        <w:spacing w:after="0" w:line="240" w:lineRule="auto"/>
        <w:contextualSpacing/>
        <w:jc w:val="both"/>
        <w:rPr>
          <w:rFonts w:ascii="Simplified Arabic" w:eastAsia="Times New Roman" w:hAnsi="Simplified Arabic" w:cs="Simplified Arabic"/>
          <w:sz w:val="28"/>
          <w:szCs w:val="28"/>
          <w:rtl/>
          <w:lang w:bidi="ar-IQ"/>
        </w:rPr>
      </w:pPr>
      <w:r>
        <w:rPr>
          <w:rFonts w:ascii="Simplified Arabic" w:eastAsia="Times New Roman" w:hAnsi="Simplified Arabic" w:cs="Simplified Arabic" w:hint="cs"/>
          <w:sz w:val="28"/>
          <w:szCs w:val="28"/>
          <w:rtl/>
          <w:lang w:bidi="ar-IQ"/>
        </w:rPr>
        <w:t xml:space="preserve">   اما التحليل بحسب سنوات الدراسة فيتضح من خلال الجدول ان المتوسطات للمصارف عينة الدراسة كانت متفاوتة خلال الفترة </w:t>
      </w:r>
      <w:proofErr w:type="spellStart"/>
      <w:r>
        <w:rPr>
          <w:rFonts w:ascii="Simplified Arabic" w:eastAsia="Times New Roman" w:hAnsi="Simplified Arabic" w:cs="Simplified Arabic" w:hint="cs"/>
          <w:sz w:val="28"/>
          <w:szCs w:val="28"/>
          <w:rtl/>
          <w:lang w:bidi="ar-IQ"/>
        </w:rPr>
        <w:t>المبحوثة</w:t>
      </w:r>
      <w:proofErr w:type="spellEnd"/>
      <w:r>
        <w:rPr>
          <w:rFonts w:ascii="Simplified Arabic" w:eastAsia="Times New Roman" w:hAnsi="Simplified Arabic" w:cs="Simplified Arabic" w:hint="cs"/>
          <w:sz w:val="28"/>
          <w:szCs w:val="28"/>
          <w:rtl/>
          <w:lang w:bidi="ar-IQ"/>
        </w:rPr>
        <w:t xml:space="preserve"> (من حيث ارتفاعها) قياسا بالمتوسط العام البالغ (2.731) فهي تمثلت في السنوات الخمس الاخيرة من الدراسة فقط ، واما بقية السنوات فكانت النسب منخفضة وحتى قريبة من المتوسط العام بفارق ضئيل جدا (سنتي 2015 ، 2016) ، علما ان جميع المتوسطات على مستوى السنوات كانت اكبر من النسبة المعيارية البالغة الواحد الصحيح عدا سنة 2011 وبفارق ضئي</w:t>
      </w:r>
      <w:r>
        <w:rPr>
          <w:rFonts w:ascii="Simplified Arabic" w:eastAsia="Times New Roman" w:hAnsi="Simplified Arabic" w:cs="Simplified Arabic" w:hint="eastAsia"/>
          <w:sz w:val="28"/>
          <w:szCs w:val="28"/>
          <w:rtl/>
          <w:lang w:bidi="ar-IQ"/>
        </w:rPr>
        <w:t>ل</w:t>
      </w:r>
      <w:r>
        <w:rPr>
          <w:rFonts w:ascii="Simplified Arabic" w:eastAsia="Times New Roman" w:hAnsi="Simplified Arabic" w:cs="Simplified Arabic" w:hint="cs"/>
          <w:sz w:val="28"/>
          <w:szCs w:val="28"/>
          <w:rtl/>
          <w:lang w:bidi="ar-IQ"/>
        </w:rPr>
        <w:t xml:space="preserve"> جدا (0.074) ، وبحد ذاتها نتيجة مقبولة وإيجابية تحسب لجميع المصارف عينة الدراسة وفق مؤشر </w:t>
      </w:r>
      <w:r w:rsidRPr="00203CF7">
        <w:rPr>
          <w:rFonts w:ascii="Simplified Arabic" w:eastAsia="Times New Roman" w:hAnsi="Simplified Arabic" w:cs="Simplified Arabic"/>
          <w:sz w:val="28"/>
          <w:szCs w:val="28"/>
          <w:lang w:bidi="ar-IQ"/>
        </w:rPr>
        <w:t>Tobins Q</w:t>
      </w:r>
      <w:r>
        <w:rPr>
          <w:rFonts w:ascii="Simplified Arabic" w:eastAsia="Times New Roman" w:hAnsi="Simplified Arabic" w:cs="Simplified Arabic" w:hint="cs"/>
          <w:sz w:val="28"/>
          <w:szCs w:val="28"/>
          <w:rtl/>
          <w:lang w:bidi="ar-IQ"/>
        </w:rPr>
        <w:t xml:space="preserve"> ، وتعد سنة 2020 هي الأعلى نسبة وبلغت 5.708 ، في حين ادنى سنة تمثلت في 2011 وبلغت 0.926. </w:t>
      </w:r>
    </w:p>
    <w:p w14:paraId="4E119D54" w14:textId="77777777" w:rsidR="002206BC" w:rsidRDefault="002206BC" w:rsidP="002A02F9">
      <w:pPr>
        <w:bidi/>
        <w:spacing w:after="0" w:line="240" w:lineRule="auto"/>
        <w:contextualSpacing/>
        <w:jc w:val="both"/>
        <w:rPr>
          <w:b/>
          <w:bCs/>
          <w:sz w:val="18"/>
          <w:szCs w:val="18"/>
          <w:lang w:bidi="ar-IQ"/>
        </w:rPr>
      </w:pPr>
      <w:r>
        <w:rPr>
          <w:rFonts w:ascii="Simplified Arabic" w:eastAsia="Times New Roman" w:hAnsi="Simplified Arabic" w:cs="Simplified Arabic" w:hint="cs"/>
          <w:sz w:val="28"/>
          <w:szCs w:val="28"/>
          <w:rtl/>
          <w:lang w:bidi="ar-IQ"/>
        </w:rPr>
        <w:lastRenderedPageBreak/>
        <w:t xml:space="preserve">    في حين ان الحدود الأقصى على مستوى السنوات للمصارف المختارة توزعت بين خمسة مصارف فقط وهي توزعت وبقدر أكبر (بابل 5 سنوات، الشمال 3 سنوات، المتحد سنتين، الموصل والأهلي سنة واحد فقط)، وبحد ذاته مؤشر إيجابي يحسب لمصرف بابل ويؤكد نتائج التحليل السابق له من خلال ما تم تسجيله ضمن الحدود العليا للمؤشر والجدول (</w:t>
      </w:r>
      <w:r w:rsidR="00134FB0">
        <w:rPr>
          <w:rFonts w:ascii="Simplified Arabic" w:eastAsia="Times New Roman" w:hAnsi="Simplified Arabic" w:cs="Simplified Arabic" w:hint="cs"/>
          <w:sz w:val="28"/>
          <w:szCs w:val="28"/>
          <w:rtl/>
          <w:lang w:bidi="ar-IQ"/>
        </w:rPr>
        <w:t>3</w:t>
      </w:r>
      <w:r>
        <w:rPr>
          <w:rFonts w:ascii="Simplified Arabic" w:eastAsia="Times New Roman" w:hAnsi="Simplified Arabic" w:cs="Simplified Arabic" w:hint="cs"/>
          <w:sz w:val="28"/>
          <w:szCs w:val="28"/>
          <w:rtl/>
          <w:lang w:bidi="ar-IQ"/>
        </w:rPr>
        <w:t xml:space="preserve">) أدناه يوضح ذلك. </w:t>
      </w:r>
    </w:p>
    <w:p w14:paraId="14CD6F8B" w14:textId="77777777" w:rsidR="002A02F9" w:rsidRPr="002A02F9" w:rsidRDefault="002A02F9" w:rsidP="002A02F9">
      <w:pPr>
        <w:bidi/>
        <w:spacing w:line="240" w:lineRule="auto"/>
        <w:contextualSpacing/>
        <w:jc w:val="both"/>
        <w:rPr>
          <w:rFonts w:ascii="Simplified Arabic" w:eastAsia="Times New Roman" w:hAnsi="Simplified Arabic" w:cs="Simplified Arabic"/>
          <w:sz w:val="28"/>
          <w:szCs w:val="28"/>
          <w:rtl/>
          <w:lang w:bidi="ar-IQ"/>
        </w:rPr>
      </w:pPr>
      <w:r w:rsidRPr="002A02F9">
        <w:rPr>
          <w:rFonts w:ascii="Simplified Arabic" w:eastAsia="Times New Roman" w:hAnsi="Simplified Arabic" w:cs="Simplified Arabic" w:hint="cs"/>
          <w:b/>
          <w:bCs/>
          <w:sz w:val="28"/>
          <w:szCs w:val="28"/>
          <w:rtl/>
          <w:lang w:bidi="ar-IQ"/>
        </w:rPr>
        <w:t>والشكل التالي يوضح أي السنوات الأعلى تحقيقاً للموارد المالية وأيهما أدنا لمصارف العينة:</w:t>
      </w:r>
    </w:p>
    <w:p w14:paraId="283CDAAD" w14:textId="77777777" w:rsidR="002206BC" w:rsidRDefault="005E455A" w:rsidP="005E455A">
      <w:pPr>
        <w:bidi/>
        <w:spacing w:after="0" w:line="240" w:lineRule="auto"/>
        <w:jc w:val="both"/>
        <w:rPr>
          <w:b/>
          <w:bCs/>
          <w:sz w:val="18"/>
          <w:szCs w:val="18"/>
          <w:rtl/>
          <w:lang w:bidi="ar-IQ"/>
        </w:rPr>
      </w:pPr>
      <w:r>
        <w:rPr>
          <w:noProof/>
          <w:lang w:val="fr-FR" w:eastAsia="fr-FR"/>
        </w:rPr>
        <w:drawing>
          <wp:inline distT="0" distB="0" distL="0" distR="0" wp14:anchorId="21657241" wp14:editId="4BDCE461">
            <wp:extent cx="5943600" cy="2843530"/>
            <wp:effectExtent l="0" t="0" r="0" b="13970"/>
            <wp:docPr id="7" name="مخطط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19DD4A5" w14:textId="77777777" w:rsidR="005E455A" w:rsidRDefault="005E455A" w:rsidP="005E455A">
      <w:pPr>
        <w:bidi/>
        <w:spacing w:after="0" w:line="240" w:lineRule="auto"/>
        <w:jc w:val="both"/>
        <w:rPr>
          <w:b/>
          <w:bCs/>
          <w:sz w:val="18"/>
          <w:szCs w:val="18"/>
          <w:lang w:bidi="ar-IQ"/>
        </w:rPr>
      </w:pPr>
      <w:r>
        <w:rPr>
          <w:rFonts w:hint="cs"/>
          <w:b/>
          <w:bCs/>
          <w:sz w:val="18"/>
          <w:szCs w:val="18"/>
          <w:rtl/>
          <w:lang w:bidi="ar-IQ"/>
        </w:rPr>
        <w:t xml:space="preserve">شكل 3) يوضح معدلات نموذج </w:t>
      </w:r>
      <w:r>
        <w:rPr>
          <w:b/>
          <w:bCs/>
          <w:sz w:val="18"/>
          <w:szCs w:val="18"/>
          <w:lang w:bidi="ar-IQ"/>
        </w:rPr>
        <w:t>Tobins Q</w:t>
      </w:r>
      <w:r>
        <w:rPr>
          <w:rFonts w:hint="cs"/>
          <w:b/>
          <w:bCs/>
          <w:sz w:val="18"/>
          <w:szCs w:val="18"/>
          <w:rtl/>
          <w:lang w:bidi="ar-IQ"/>
        </w:rPr>
        <w:t>.</w:t>
      </w:r>
    </w:p>
    <w:p w14:paraId="5EF3A7D0" w14:textId="77777777" w:rsidR="005E455A" w:rsidRDefault="005E455A" w:rsidP="005E455A">
      <w:pPr>
        <w:bidi/>
        <w:spacing w:after="0" w:line="240" w:lineRule="auto"/>
        <w:jc w:val="both"/>
        <w:rPr>
          <w:b/>
          <w:bCs/>
          <w:sz w:val="18"/>
          <w:szCs w:val="18"/>
          <w:rtl/>
          <w:lang w:bidi="ar-IQ"/>
        </w:rPr>
      </w:pPr>
      <w:r>
        <w:rPr>
          <w:rFonts w:hint="cs"/>
          <w:b/>
          <w:bCs/>
          <w:sz w:val="18"/>
          <w:szCs w:val="18"/>
          <w:rtl/>
          <w:lang w:bidi="ar-IQ"/>
        </w:rPr>
        <w:t>المصدر من إعداد الباحث بالاعتماد على برنامج الاكسيل (</w:t>
      </w:r>
      <w:r>
        <w:rPr>
          <w:b/>
          <w:bCs/>
          <w:sz w:val="18"/>
          <w:szCs w:val="18"/>
          <w:lang w:bidi="ar-IQ"/>
        </w:rPr>
        <w:t>Microsoft Excel</w:t>
      </w:r>
      <w:r>
        <w:rPr>
          <w:rFonts w:hint="cs"/>
          <w:b/>
          <w:bCs/>
          <w:sz w:val="18"/>
          <w:szCs w:val="18"/>
          <w:rtl/>
          <w:lang w:bidi="ar-IQ"/>
        </w:rPr>
        <w:t>).</w:t>
      </w:r>
    </w:p>
    <w:p w14:paraId="4479C9A7" w14:textId="77777777" w:rsidR="002206BC" w:rsidRDefault="002206BC" w:rsidP="002206BC">
      <w:pPr>
        <w:spacing w:after="0" w:line="240" w:lineRule="auto"/>
        <w:jc w:val="right"/>
        <w:rPr>
          <w:b/>
          <w:bCs/>
          <w:sz w:val="18"/>
          <w:szCs w:val="18"/>
          <w:rtl/>
          <w:lang w:bidi="ar-IQ"/>
        </w:rPr>
      </w:pPr>
    </w:p>
    <w:p w14:paraId="0F39E583" w14:textId="77777777" w:rsidR="002206BC" w:rsidRDefault="002206BC" w:rsidP="002206BC">
      <w:pPr>
        <w:spacing w:after="0" w:line="240" w:lineRule="auto"/>
        <w:jc w:val="right"/>
        <w:rPr>
          <w:b/>
          <w:bCs/>
          <w:sz w:val="18"/>
          <w:szCs w:val="18"/>
          <w:rtl/>
          <w:lang w:bidi="ar-IQ"/>
        </w:rPr>
        <w:sectPr w:rsidR="002206BC" w:rsidSect="003D408A">
          <w:pgSz w:w="12240" w:h="15840" w:code="1"/>
          <w:pgMar w:top="810" w:right="1440" w:bottom="1440" w:left="1440" w:header="720" w:footer="720" w:gutter="0"/>
          <w:pgNumType w:chapStyle="1"/>
          <w:cols w:space="720"/>
          <w:docGrid w:linePitch="360"/>
        </w:sectPr>
      </w:pPr>
    </w:p>
    <w:p w14:paraId="3B267DE6" w14:textId="77777777" w:rsidR="002206BC" w:rsidRDefault="002206BC" w:rsidP="00134FB0">
      <w:pPr>
        <w:spacing w:after="0" w:line="240" w:lineRule="auto"/>
        <w:contextualSpacing/>
        <w:jc w:val="center"/>
        <w:rPr>
          <w:rFonts w:ascii="Simplified Arabic" w:eastAsia="Times New Roman" w:hAnsi="Simplified Arabic" w:cs="Simplified Arabic"/>
          <w:sz w:val="28"/>
          <w:szCs w:val="28"/>
          <w:lang w:bidi="ar-IQ"/>
        </w:rPr>
      </w:pPr>
      <w:r>
        <w:rPr>
          <w:rFonts w:ascii="Simplified Arabic" w:eastAsia="Times New Roman" w:hAnsi="Simplified Arabic" w:cs="Simplified Arabic" w:hint="cs"/>
          <w:sz w:val="28"/>
          <w:szCs w:val="28"/>
          <w:rtl/>
          <w:lang w:bidi="ar-IQ"/>
        </w:rPr>
        <w:lastRenderedPageBreak/>
        <w:t>جدول (3-</w:t>
      </w:r>
      <w:r w:rsidR="00134FB0">
        <w:rPr>
          <w:rFonts w:ascii="Simplified Arabic" w:eastAsia="Times New Roman" w:hAnsi="Simplified Arabic" w:cs="Simplified Arabic" w:hint="cs"/>
          <w:sz w:val="28"/>
          <w:szCs w:val="28"/>
          <w:rtl/>
          <w:lang w:bidi="ar-IQ"/>
        </w:rPr>
        <w:t>3</w:t>
      </w:r>
      <w:r>
        <w:rPr>
          <w:rFonts w:ascii="Simplified Arabic" w:eastAsia="Times New Roman" w:hAnsi="Simplified Arabic" w:cs="Simplified Arabic" w:hint="cs"/>
          <w:sz w:val="28"/>
          <w:szCs w:val="28"/>
          <w:rtl/>
          <w:lang w:bidi="ar-IQ"/>
        </w:rPr>
        <w:t xml:space="preserve">) </w:t>
      </w:r>
    </w:p>
    <w:p w14:paraId="4EB8B9F2" w14:textId="77777777" w:rsidR="002206BC" w:rsidRDefault="002206BC" w:rsidP="002206BC">
      <w:pPr>
        <w:spacing w:after="0" w:line="240" w:lineRule="auto"/>
        <w:jc w:val="center"/>
        <w:rPr>
          <w:b/>
          <w:bCs/>
          <w:sz w:val="18"/>
          <w:szCs w:val="18"/>
          <w:rtl/>
        </w:rPr>
      </w:pPr>
      <w:r>
        <w:rPr>
          <w:rFonts w:asciiTheme="majorBidi" w:hAnsiTheme="majorBidi" w:cstheme="majorBidi" w:hint="cs"/>
          <w:sz w:val="28"/>
          <w:szCs w:val="28"/>
          <w:rtl/>
          <w:lang w:bidi="ar-SY"/>
        </w:rPr>
        <w:t>نسبة توبين</w:t>
      </w:r>
      <w:r w:rsidRPr="004B712B">
        <w:rPr>
          <w:rFonts w:asciiTheme="majorBidi" w:hAnsiTheme="majorBidi" w:cstheme="majorBidi" w:hint="cs"/>
          <w:sz w:val="28"/>
          <w:szCs w:val="28"/>
          <w:rtl/>
          <w:lang w:bidi="ar-SY"/>
        </w:rPr>
        <w:t xml:space="preserve"> </w:t>
      </w:r>
      <m:oMath>
        <m:r>
          <w:rPr>
            <w:rFonts w:ascii="Cambria Math" w:hAnsi="Cambria Math" w:cstheme="majorBidi"/>
            <w:sz w:val="28"/>
            <w:szCs w:val="28"/>
            <w:lang w:bidi="fa-IR"/>
          </w:rPr>
          <m:t>TobinsQ</m:t>
        </m:r>
      </m:oMath>
    </w:p>
    <w:tbl>
      <w:tblPr>
        <w:bidiVisual/>
        <w:tblW w:w="0" w:type="auto"/>
        <w:tblInd w:w="-3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179"/>
        <w:gridCol w:w="796"/>
        <w:gridCol w:w="684"/>
        <w:gridCol w:w="684"/>
        <w:gridCol w:w="684"/>
        <w:gridCol w:w="684"/>
        <w:gridCol w:w="684"/>
        <w:gridCol w:w="684"/>
        <w:gridCol w:w="684"/>
        <w:gridCol w:w="851"/>
        <w:gridCol w:w="806"/>
        <w:gridCol w:w="770"/>
        <w:gridCol w:w="767"/>
        <w:gridCol w:w="706"/>
        <w:gridCol w:w="767"/>
        <w:gridCol w:w="761"/>
        <w:gridCol w:w="1123"/>
      </w:tblGrid>
      <w:tr w:rsidR="002206BC" w:rsidRPr="00102A46" w14:paraId="2780DE1C" w14:textId="77777777" w:rsidTr="0021592E">
        <w:trPr>
          <w:trHeight w:val="288"/>
        </w:trPr>
        <w:tc>
          <w:tcPr>
            <w:tcW w:w="1179" w:type="dxa"/>
            <w:noWrap/>
            <w:hideMark/>
          </w:tcPr>
          <w:p w14:paraId="1FC24724"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Tobins Q</w:t>
            </w:r>
          </w:p>
        </w:tc>
        <w:tc>
          <w:tcPr>
            <w:tcW w:w="796" w:type="dxa"/>
            <w:noWrap/>
            <w:hideMark/>
          </w:tcPr>
          <w:p w14:paraId="7B2FFBD4"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2010</w:t>
            </w:r>
          </w:p>
        </w:tc>
        <w:tc>
          <w:tcPr>
            <w:tcW w:w="684" w:type="dxa"/>
            <w:noWrap/>
            <w:hideMark/>
          </w:tcPr>
          <w:p w14:paraId="7ADCE65A"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2011</w:t>
            </w:r>
          </w:p>
        </w:tc>
        <w:tc>
          <w:tcPr>
            <w:tcW w:w="684" w:type="dxa"/>
            <w:noWrap/>
            <w:hideMark/>
          </w:tcPr>
          <w:p w14:paraId="077E1218"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2012</w:t>
            </w:r>
          </w:p>
        </w:tc>
        <w:tc>
          <w:tcPr>
            <w:tcW w:w="684" w:type="dxa"/>
            <w:noWrap/>
            <w:hideMark/>
          </w:tcPr>
          <w:p w14:paraId="0A88DEE4"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2013</w:t>
            </w:r>
          </w:p>
        </w:tc>
        <w:tc>
          <w:tcPr>
            <w:tcW w:w="684" w:type="dxa"/>
            <w:noWrap/>
            <w:hideMark/>
          </w:tcPr>
          <w:p w14:paraId="3FDB7ED6"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2014</w:t>
            </w:r>
          </w:p>
        </w:tc>
        <w:tc>
          <w:tcPr>
            <w:tcW w:w="684" w:type="dxa"/>
            <w:noWrap/>
            <w:hideMark/>
          </w:tcPr>
          <w:p w14:paraId="629D9F72"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2015</w:t>
            </w:r>
          </w:p>
        </w:tc>
        <w:tc>
          <w:tcPr>
            <w:tcW w:w="684" w:type="dxa"/>
            <w:noWrap/>
            <w:hideMark/>
          </w:tcPr>
          <w:p w14:paraId="53FAD219" w14:textId="77777777" w:rsidR="002206BC" w:rsidRPr="00102A46" w:rsidRDefault="002206BC" w:rsidP="0021592E">
            <w:pPr>
              <w:jc w:val="center"/>
              <w:rPr>
                <w:rFonts w:asciiTheme="minorBidi" w:hAnsiTheme="minorBidi"/>
                <w:b/>
                <w:bCs/>
                <w:sz w:val="18"/>
                <w:szCs w:val="18"/>
                <w:rtl/>
                <w:lang w:bidi="ar-IQ"/>
              </w:rPr>
            </w:pPr>
            <w:r w:rsidRPr="00102A46">
              <w:rPr>
                <w:rFonts w:asciiTheme="minorBidi" w:hAnsiTheme="minorBidi"/>
                <w:b/>
                <w:bCs/>
                <w:sz w:val="18"/>
                <w:szCs w:val="18"/>
                <w:lang w:bidi="ar-IQ"/>
              </w:rPr>
              <w:t>2016</w:t>
            </w:r>
          </w:p>
        </w:tc>
        <w:tc>
          <w:tcPr>
            <w:tcW w:w="684" w:type="dxa"/>
            <w:noWrap/>
            <w:hideMark/>
          </w:tcPr>
          <w:p w14:paraId="585AE252"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2017</w:t>
            </w:r>
          </w:p>
        </w:tc>
        <w:tc>
          <w:tcPr>
            <w:tcW w:w="851" w:type="dxa"/>
            <w:noWrap/>
            <w:hideMark/>
          </w:tcPr>
          <w:p w14:paraId="31A94A71"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2018</w:t>
            </w:r>
          </w:p>
        </w:tc>
        <w:tc>
          <w:tcPr>
            <w:tcW w:w="806" w:type="dxa"/>
            <w:noWrap/>
            <w:hideMark/>
          </w:tcPr>
          <w:p w14:paraId="4699A50C"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2019</w:t>
            </w:r>
          </w:p>
        </w:tc>
        <w:tc>
          <w:tcPr>
            <w:tcW w:w="770" w:type="dxa"/>
            <w:noWrap/>
            <w:hideMark/>
          </w:tcPr>
          <w:p w14:paraId="0F5D8897"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2020</w:t>
            </w:r>
          </w:p>
        </w:tc>
        <w:tc>
          <w:tcPr>
            <w:tcW w:w="767" w:type="dxa"/>
            <w:noWrap/>
            <w:hideMark/>
          </w:tcPr>
          <w:p w14:paraId="124DCA6C"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2021</w:t>
            </w:r>
          </w:p>
        </w:tc>
        <w:tc>
          <w:tcPr>
            <w:tcW w:w="706" w:type="dxa"/>
            <w:noWrap/>
            <w:hideMark/>
          </w:tcPr>
          <w:p w14:paraId="4D5B423D"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rtl/>
              </w:rPr>
              <w:t>المتوسط</w:t>
            </w:r>
          </w:p>
        </w:tc>
        <w:tc>
          <w:tcPr>
            <w:tcW w:w="767" w:type="dxa"/>
            <w:noWrap/>
            <w:hideMark/>
          </w:tcPr>
          <w:p w14:paraId="4108F00F" w14:textId="77777777" w:rsidR="002206BC" w:rsidRPr="00102A46" w:rsidRDefault="002206BC" w:rsidP="0021592E">
            <w:pPr>
              <w:jc w:val="center"/>
              <w:rPr>
                <w:rFonts w:asciiTheme="minorBidi" w:hAnsiTheme="minorBidi"/>
                <w:b/>
                <w:bCs/>
                <w:sz w:val="18"/>
                <w:szCs w:val="18"/>
                <w:rtl/>
              </w:rPr>
            </w:pPr>
            <w:r w:rsidRPr="00102A46">
              <w:rPr>
                <w:rFonts w:asciiTheme="minorBidi" w:hAnsiTheme="minorBidi"/>
                <w:b/>
                <w:bCs/>
                <w:sz w:val="18"/>
                <w:szCs w:val="18"/>
                <w:rtl/>
              </w:rPr>
              <w:t>الحدود العليا</w:t>
            </w:r>
          </w:p>
        </w:tc>
        <w:tc>
          <w:tcPr>
            <w:tcW w:w="761" w:type="dxa"/>
            <w:noWrap/>
            <w:hideMark/>
          </w:tcPr>
          <w:p w14:paraId="0EEE3762" w14:textId="77777777" w:rsidR="002206BC" w:rsidRPr="00102A46" w:rsidRDefault="002206BC" w:rsidP="0021592E">
            <w:pPr>
              <w:jc w:val="center"/>
              <w:rPr>
                <w:rFonts w:asciiTheme="minorBidi" w:hAnsiTheme="minorBidi"/>
                <w:b/>
                <w:bCs/>
                <w:sz w:val="18"/>
                <w:szCs w:val="18"/>
                <w:rtl/>
              </w:rPr>
            </w:pPr>
            <w:r w:rsidRPr="00102A46">
              <w:rPr>
                <w:rFonts w:asciiTheme="minorBidi" w:hAnsiTheme="minorBidi"/>
                <w:b/>
                <w:bCs/>
                <w:sz w:val="18"/>
                <w:szCs w:val="18"/>
                <w:rtl/>
              </w:rPr>
              <w:t>الحدود الدنيا</w:t>
            </w:r>
          </w:p>
        </w:tc>
        <w:tc>
          <w:tcPr>
            <w:tcW w:w="1123" w:type="dxa"/>
            <w:noWrap/>
            <w:hideMark/>
          </w:tcPr>
          <w:p w14:paraId="63CF6C76" w14:textId="77777777" w:rsidR="002206BC" w:rsidRPr="00102A46" w:rsidRDefault="002206BC" w:rsidP="0021592E">
            <w:pPr>
              <w:jc w:val="center"/>
              <w:rPr>
                <w:rFonts w:asciiTheme="minorBidi" w:hAnsiTheme="minorBidi"/>
                <w:b/>
                <w:bCs/>
                <w:sz w:val="18"/>
                <w:szCs w:val="18"/>
                <w:rtl/>
              </w:rPr>
            </w:pPr>
            <w:r w:rsidRPr="00102A46">
              <w:rPr>
                <w:rFonts w:asciiTheme="minorBidi" w:hAnsiTheme="minorBidi"/>
                <w:b/>
                <w:bCs/>
                <w:sz w:val="18"/>
                <w:szCs w:val="18"/>
                <w:rtl/>
              </w:rPr>
              <w:t>الانحراف المعياري</w:t>
            </w:r>
          </w:p>
        </w:tc>
      </w:tr>
      <w:tr w:rsidR="002206BC" w:rsidRPr="00102A46" w14:paraId="4B473F4D" w14:textId="77777777" w:rsidTr="0021592E">
        <w:trPr>
          <w:trHeight w:val="288"/>
        </w:trPr>
        <w:tc>
          <w:tcPr>
            <w:tcW w:w="1179" w:type="dxa"/>
            <w:noWrap/>
            <w:hideMark/>
          </w:tcPr>
          <w:p w14:paraId="15D59996" w14:textId="77777777" w:rsidR="002206BC" w:rsidRPr="00102A46" w:rsidRDefault="002206BC" w:rsidP="0021592E">
            <w:pPr>
              <w:jc w:val="center"/>
              <w:rPr>
                <w:rFonts w:asciiTheme="minorBidi" w:hAnsiTheme="minorBidi"/>
                <w:b/>
                <w:bCs/>
                <w:sz w:val="18"/>
                <w:szCs w:val="18"/>
                <w:rtl/>
              </w:rPr>
            </w:pPr>
            <w:r w:rsidRPr="00102A46">
              <w:rPr>
                <w:rFonts w:asciiTheme="minorBidi" w:hAnsiTheme="minorBidi"/>
                <w:b/>
                <w:bCs/>
                <w:sz w:val="18"/>
                <w:szCs w:val="18"/>
                <w:rtl/>
              </w:rPr>
              <w:t>التجاري</w:t>
            </w:r>
          </w:p>
        </w:tc>
        <w:tc>
          <w:tcPr>
            <w:tcW w:w="796" w:type="dxa"/>
            <w:noWrap/>
            <w:hideMark/>
          </w:tcPr>
          <w:p w14:paraId="3E71D8EC" w14:textId="77777777" w:rsidR="002206BC" w:rsidRPr="00102A46" w:rsidRDefault="002206BC" w:rsidP="0021592E">
            <w:pPr>
              <w:jc w:val="center"/>
              <w:rPr>
                <w:rFonts w:asciiTheme="minorBidi" w:hAnsiTheme="minorBidi"/>
                <w:b/>
                <w:bCs/>
                <w:sz w:val="18"/>
                <w:szCs w:val="18"/>
                <w:rtl/>
              </w:rPr>
            </w:pPr>
            <w:r w:rsidRPr="00102A46">
              <w:rPr>
                <w:rFonts w:asciiTheme="minorBidi" w:hAnsiTheme="minorBidi"/>
                <w:b/>
                <w:bCs/>
                <w:sz w:val="18"/>
                <w:szCs w:val="18"/>
                <w:lang w:bidi="ar-IQ"/>
              </w:rPr>
              <w:t>1.134</w:t>
            </w:r>
          </w:p>
        </w:tc>
        <w:tc>
          <w:tcPr>
            <w:tcW w:w="684" w:type="dxa"/>
            <w:noWrap/>
            <w:hideMark/>
          </w:tcPr>
          <w:p w14:paraId="309BAFE0"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1.064</w:t>
            </w:r>
          </w:p>
        </w:tc>
        <w:tc>
          <w:tcPr>
            <w:tcW w:w="684" w:type="dxa"/>
            <w:noWrap/>
            <w:hideMark/>
          </w:tcPr>
          <w:p w14:paraId="5FB6EB8E"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1.128</w:t>
            </w:r>
          </w:p>
        </w:tc>
        <w:tc>
          <w:tcPr>
            <w:tcW w:w="684" w:type="dxa"/>
            <w:noWrap/>
            <w:hideMark/>
          </w:tcPr>
          <w:p w14:paraId="077795DC"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1.424</w:t>
            </w:r>
          </w:p>
        </w:tc>
        <w:tc>
          <w:tcPr>
            <w:tcW w:w="684" w:type="dxa"/>
            <w:noWrap/>
            <w:hideMark/>
          </w:tcPr>
          <w:p w14:paraId="11BCC249"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1.724</w:t>
            </w:r>
          </w:p>
        </w:tc>
        <w:tc>
          <w:tcPr>
            <w:tcW w:w="684" w:type="dxa"/>
            <w:noWrap/>
            <w:hideMark/>
          </w:tcPr>
          <w:p w14:paraId="11762830"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2.675</w:t>
            </w:r>
          </w:p>
        </w:tc>
        <w:tc>
          <w:tcPr>
            <w:tcW w:w="684" w:type="dxa"/>
            <w:noWrap/>
            <w:hideMark/>
          </w:tcPr>
          <w:p w14:paraId="7CF07FB8" w14:textId="77777777" w:rsidR="002206BC" w:rsidRPr="00102A46" w:rsidRDefault="002206BC" w:rsidP="0021592E">
            <w:pPr>
              <w:jc w:val="center"/>
              <w:rPr>
                <w:rFonts w:asciiTheme="minorBidi" w:hAnsiTheme="minorBidi"/>
                <w:b/>
                <w:bCs/>
                <w:sz w:val="18"/>
                <w:szCs w:val="18"/>
                <w:rtl/>
                <w:lang w:bidi="ar-IQ"/>
              </w:rPr>
            </w:pPr>
            <w:r w:rsidRPr="00102A46">
              <w:rPr>
                <w:rFonts w:asciiTheme="minorBidi" w:hAnsiTheme="minorBidi"/>
                <w:b/>
                <w:bCs/>
                <w:sz w:val="18"/>
                <w:szCs w:val="18"/>
                <w:lang w:bidi="ar-IQ"/>
              </w:rPr>
              <w:t>2.350</w:t>
            </w:r>
          </w:p>
        </w:tc>
        <w:tc>
          <w:tcPr>
            <w:tcW w:w="684" w:type="dxa"/>
            <w:noWrap/>
            <w:hideMark/>
          </w:tcPr>
          <w:p w14:paraId="31609E38"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2.382</w:t>
            </w:r>
          </w:p>
        </w:tc>
        <w:tc>
          <w:tcPr>
            <w:tcW w:w="851" w:type="dxa"/>
            <w:noWrap/>
            <w:hideMark/>
          </w:tcPr>
          <w:p w14:paraId="62A2A53B"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2.417</w:t>
            </w:r>
          </w:p>
        </w:tc>
        <w:tc>
          <w:tcPr>
            <w:tcW w:w="806" w:type="dxa"/>
            <w:noWrap/>
            <w:hideMark/>
          </w:tcPr>
          <w:p w14:paraId="14A9AEF0"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2.365</w:t>
            </w:r>
          </w:p>
        </w:tc>
        <w:tc>
          <w:tcPr>
            <w:tcW w:w="770" w:type="dxa"/>
            <w:noWrap/>
            <w:hideMark/>
          </w:tcPr>
          <w:p w14:paraId="4CA8F33F"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2.798</w:t>
            </w:r>
          </w:p>
        </w:tc>
        <w:tc>
          <w:tcPr>
            <w:tcW w:w="767" w:type="dxa"/>
            <w:noWrap/>
            <w:hideMark/>
          </w:tcPr>
          <w:p w14:paraId="08888B5C"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2.029</w:t>
            </w:r>
          </w:p>
        </w:tc>
        <w:tc>
          <w:tcPr>
            <w:tcW w:w="706" w:type="dxa"/>
            <w:noWrap/>
            <w:hideMark/>
          </w:tcPr>
          <w:p w14:paraId="7957093B"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1.957</w:t>
            </w:r>
          </w:p>
        </w:tc>
        <w:tc>
          <w:tcPr>
            <w:tcW w:w="767" w:type="dxa"/>
            <w:noWrap/>
            <w:hideMark/>
          </w:tcPr>
          <w:p w14:paraId="1B0A2136"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2.798</w:t>
            </w:r>
          </w:p>
        </w:tc>
        <w:tc>
          <w:tcPr>
            <w:tcW w:w="761" w:type="dxa"/>
            <w:noWrap/>
            <w:hideMark/>
          </w:tcPr>
          <w:p w14:paraId="6EA8C2FF"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1.064</w:t>
            </w:r>
          </w:p>
        </w:tc>
        <w:tc>
          <w:tcPr>
            <w:tcW w:w="1123" w:type="dxa"/>
            <w:noWrap/>
            <w:hideMark/>
          </w:tcPr>
          <w:p w14:paraId="5B4D9B2F"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0.608</w:t>
            </w:r>
          </w:p>
        </w:tc>
      </w:tr>
      <w:tr w:rsidR="002206BC" w:rsidRPr="00102A46" w14:paraId="7BBD958B" w14:textId="77777777" w:rsidTr="0021592E">
        <w:trPr>
          <w:trHeight w:val="288"/>
        </w:trPr>
        <w:tc>
          <w:tcPr>
            <w:tcW w:w="1179" w:type="dxa"/>
            <w:noWrap/>
            <w:hideMark/>
          </w:tcPr>
          <w:p w14:paraId="07545607"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rtl/>
              </w:rPr>
              <w:t>اشور</w:t>
            </w:r>
          </w:p>
        </w:tc>
        <w:tc>
          <w:tcPr>
            <w:tcW w:w="796" w:type="dxa"/>
            <w:noWrap/>
            <w:hideMark/>
          </w:tcPr>
          <w:p w14:paraId="4974F0FB" w14:textId="77777777" w:rsidR="002206BC" w:rsidRPr="00102A46" w:rsidRDefault="002206BC" w:rsidP="0021592E">
            <w:pPr>
              <w:jc w:val="center"/>
              <w:rPr>
                <w:rFonts w:asciiTheme="minorBidi" w:hAnsiTheme="minorBidi"/>
                <w:b/>
                <w:bCs/>
                <w:sz w:val="18"/>
                <w:szCs w:val="18"/>
                <w:rtl/>
              </w:rPr>
            </w:pPr>
            <w:r w:rsidRPr="00102A46">
              <w:rPr>
                <w:rFonts w:asciiTheme="minorBidi" w:hAnsiTheme="minorBidi"/>
                <w:b/>
                <w:bCs/>
                <w:sz w:val="18"/>
                <w:szCs w:val="18"/>
                <w:lang w:bidi="ar-IQ"/>
              </w:rPr>
              <w:t>1.304</w:t>
            </w:r>
          </w:p>
        </w:tc>
        <w:tc>
          <w:tcPr>
            <w:tcW w:w="684" w:type="dxa"/>
            <w:noWrap/>
            <w:hideMark/>
          </w:tcPr>
          <w:p w14:paraId="264DADFE"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1.281</w:t>
            </w:r>
          </w:p>
        </w:tc>
        <w:tc>
          <w:tcPr>
            <w:tcW w:w="684" w:type="dxa"/>
            <w:noWrap/>
            <w:hideMark/>
          </w:tcPr>
          <w:p w14:paraId="0D18B6D4"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1.222</w:t>
            </w:r>
          </w:p>
        </w:tc>
        <w:tc>
          <w:tcPr>
            <w:tcW w:w="684" w:type="dxa"/>
            <w:noWrap/>
            <w:hideMark/>
          </w:tcPr>
          <w:p w14:paraId="082A966C"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1.486</w:t>
            </w:r>
          </w:p>
        </w:tc>
        <w:tc>
          <w:tcPr>
            <w:tcW w:w="684" w:type="dxa"/>
            <w:noWrap/>
            <w:hideMark/>
          </w:tcPr>
          <w:p w14:paraId="64D95193"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1.158</w:t>
            </w:r>
          </w:p>
        </w:tc>
        <w:tc>
          <w:tcPr>
            <w:tcW w:w="684" w:type="dxa"/>
            <w:noWrap/>
            <w:hideMark/>
          </w:tcPr>
          <w:p w14:paraId="001B51EB"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2.513</w:t>
            </w:r>
          </w:p>
        </w:tc>
        <w:tc>
          <w:tcPr>
            <w:tcW w:w="684" w:type="dxa"/>
            <w:noWrap/>
            <w:hideMark/>
          </w:tcPr>
          <w:p w14:paraId="33224BDC" w14:textId="77777777" w:rsidR="002206BC" w:rsidRPr="00102A46" w:rsidRDefault="002206BC" w:rsidP="0021592E">
            <w:pPr>
              <w:jc w:val="center"/>
              <w:rPr>
                <w:rFonts w:asciiTheme="minorBidi" w:hAnsiTheme="minorBidi"/>
                <w:b/>
                <w:bCs/>
                <w:sz w:val="18"/>
                <w:szCs w:val="18"/>
                <w:rtl/>
                <w:lang w:bidi="ar-IQ"/>
              </w:rPr>
            </w:pPr>
            <w:r w:rsidRPr="00102A46">
              <w:rPr>
                <w:rFonts w:asciiTheme="minorBidi" w:hAnsiTheme="minorBidi"/>
                <w:b/>
                <w:bCs/>
                <w:sz w:val="18"/>
                <w:szCs w:val="18"/>
                <w:lang w:bidi="ar-IQ"/>
              </w:rPr>
              <w:t>2.972</w:t>
            </w:r>
          </w:p>
        </w:tc>
        <w:tc>
          <w:tcPr>
            <w:tcW w:w="684" w:type="dxa"/>
            <w:noWrap/>
            <w:hideMark/>
          </w:tcPr>
          <w:p w14:paraId="45C50633"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3.548</w:t>
            </w:r>
          </w:p>
        </w:tc>
        <w:tc>
          <w:tcPr>
            <w:tcW w:w="851" w:type="dxa"/>
            <w:noWrap/>
            <w:hideMark/>
          </w:tcPr>
          <w:p w14:paraId="328B9B22"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4.668</w:t>
            </w:r>
          </w:p>
        </w:tc>
        <w:tc>
          <w:tcPr>
            <w:tcW w:w="806" w:type="dxa"/>
            <w:noWrap/>
            <w:hideMark/>
          </w:tcPr>
          <w:p w14:paraId="30CB4191"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4.451</w:t>
            </w:r>
          </w:p>
        </w:tc>
        <w:tc>
          <w:tcPr>
            <w:tcW w:w="770" w:type="dxa"/>
            <w:noWrap/>
            <w:hideMark/>
          </w:tcPr>
          <w:p w14:paraId="009F25D5"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3.908</w:t>
            </w:r>
          </w:p>
        </w:tc>
        <w:tc>
          <w:tcPr>
            <w:tcW w:w="767" w:type="dxa"/>
            <w:noWrap/>
            <w:hideMark/>
          </w:tcPr>
          <w:p w14:paraId="747AFACC"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2.558</w:t>
            </w:r>
          </w:p>
        </w:tc>
        <w:tc>
          <w:tcPr>
            <w:tcW w:w="706" w:type="dxa"/>
            <w:noWrap/>
            <w:hideMark/>
          </w:tcPr>
          <w:p w14:paraId="2CF45A93"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2.589</w:t>
            </w:r>
          </w:p>
        </w:tc>
        <w:tc>
          <w:tcPr>
            <w:tcW w:w="767" w:type="dxa"/>
            <w:noWrap/>
            <w:hideMark/>
          </w:tcPr>
          <w:p w14:paraId="35437F29"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4.668</w:t>
            </w:r>
          </w:p>
        </w:tc>
        <w:tc>
          <w:tcPr>
            <w:tcW w:w="761" w:type="dxa"/>
            <w:noWrap/>
            <w:hideMark/>
          </w:tcPr>
          <w:p w14:paraId="797225DA"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1.158</w:t>
            </w:r>
          </w:p>
        </w:tc>
        <w:tc>
          <w:tcPr>
            <w:tcW w:w="1123" w:type="dxa"/>
            <w:noWrap/>
            <w:hideMark/>
          </w:tcPr>
          <w:p w14:paraId="2B2313DB"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1.261</w:t>
            </w:r>
          </w:p>
        </w:tc>
      </w:tr>
      <w:tr w:rsidR="002206BC" w:rsidRPr="00102A46" w14:paraId="622E4F7A" w14:textId="77777777" w:rsidTr="0021592E">
        <w:trPr>
          <w:trHeight w:val="288"/>
        </w:trPr>
        <w:tc>
          <w:tcPr>
            <w:tcW w:w="1179" w:type="dxa"/>
            <w:noWrap/>
            <w:hideMark/>
          </w:tcPr>
          <w:p w14:paraId="331EDF4C"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rtl/>
              </w:rPr>
              <w:t>الاستثمار</w:t>
            </w:r>
          </w:p>
        </w:tc>
        <w:tc>
          <w:tcPr>
            <w:tcW w:w="796" w:type="dxa"/>
            <w:noWrap/>
            <w:hideMark/>
          </w:tcPr>
          <w:p w14:paraId="42692C5E" w14:textId="77777777" w:rsidR="002206BC" w:rsidRPr="00102A46" w:rsidRDefault="002206BC" w:rsidP="0021592E">
            <w:pPr>
              <w:jc w:val="center"/>
              <w:rPr>
                <w:rFonts w:asciiTheme="minorBidi" w:hAnsiTheme="minorBidi"/>
                <w:b/>
                <w:bCs/>
                <w:sz w:val="18"/>
                <w:szCs w:val="18"/>
                <w:rtl/>
              </w:rPr>
            </w:pPr>
            <w:r w:rsidRPr="00102A46">
              <w:rPr>
                <w:rFonts w:asciiTheme="minorBidi" w:hAnsiTheme="minorBidi"/>
                <w:b/>
                <w:bCs/>
                <w:sz w:val="18"/>
                <w:szCs w:val="18"/>
                <w:lang w:bidi="ar-IQ"/>
              </w:rPr>
              <w:t>0.951</w:t>
            </w:r>
          </w:p>
        </w:tc>
        <w:tc>
          <w:tcPr>
            <w:tcW w:w="684" w:type="dxa"/>
            <w:noWrap/>
            <w:hideMark/>
          </w:tcPr>
          <w:p w14:paraId="57D7F01B"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1.233</w:t>
            </w:r>
          </w:p>
        </w:tc>
        <w:tc>
          <w:tcPr>
            <w:tcW w:w="684" w:type="dxa"/>
            <w:noWrap/>
            <w:hideMark/>
          </w:tcPr>
          <w:p w14:paraId="12233379"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1.174</w:t>
            </w:r>
          </w:p>
        </w:tc>
        <w:tc>
          <w:tcPr>
            <w:tcW w:w="684" w:type="dxa"/>
            <w:noWrap/>
            <w:hideMark/>
          </w:tcPr>
          <w:p w14:paraId="6B7A5F81"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1.239</w:t>
            </w:r>
          </w:p>
        </w:tc>
        <w:tc>
          <w:tcPr>
            <w:tcW w:w="684" w:type="dxa"/>
            <w:noWrap/>
            <w:hideMark/>
          </w:tcPr>
          <w:p w14:paraId="50AEBAB1"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1.135</w:t>
            </w:r>
          </w:p>
        </w:tc>
        <w:tc>
          <w:tcPr>
            <w:tcW w:w="684" w:type="dxa"/>
            <w:noWrap/>
            <w:hideMark/>
          </w:tcPr>
          <w:p w14:paraId="5A3D089E"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1.654</w:t>
            </w:r>
          </w:p>
        </w:tc>
        <w:tc>
          <w:tcPr>
            <w:tcW w:w="684" w:type="dxa"/>
            <w:noWrap/>
            <w:hideMark/>
          </w:tcPr>
          <w:p w14:paraId="728079F3" w14:textId="77777777" w:rsidR="002206BC" w:rsidRPr="00102A46" w:rsidRDefault="002206BC" w:rsidP="0021592E">
            <w:pPr>
              <w:jc w:val="center"/>
              <w:rPr>
                <w:rFonts w:asciiTheme="minorBidi" w:hAnsiTheme="minorBidi"/>
                <w:b/>
                <w:bCs/>
                <w:sz w:val="18"/>
                <w:szCs w:val="18"/>
                <w:rtl/>
                <w:lang w:bidi="ar-IQ"/>
              </w:rPr>
            </w:pPr>
            <w:r w:rsidRPr="00102A46">
              <w:rPr>
                <w:rFonts w:asciiTheme="minorBidi" w:hAnsiTheme="minorBidi"/>
                <w:b/>
                <w:bCs/>
                <w:sz w:val="18"/>
                <w:szCs w:val="18"/>
                <w:lang w:bidi="ar-IQ"/>
              </w:rPr>
              <w:t>1.932</w:t>
            </w:r>
          </w:p>
        </w:tc>
        <w:tc>
          <w:tcPr>
            <w:tcW w:w="684" w:type="dxa"/>
            <w:noWrap/>
            <w:hideMark/>
          </w:tcPr>
          <w:p w14:paraId="45D35657"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2.696</w:t>
            </w:r>
          </w:p>
        </w:tc>
        <w:tc>
          <w:tcPr>
            <w:tcW w:w="851" w:type="dxa"/>
            <w:noWrap/>
            <w:hideMark/>
          </w:tcPr>
          <w:p w14:paraId="57A41335"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4.044</w:t>
            </w:r>
          </w:p>
        </w:tc>
        <w:tc>
          <w:tcPr>
            <w:tcW w:w="806" w:type="dxa"/>
            <w:noWrap/>
            <w:hideMark/>
          </w:tcPr>
          <w:p w14:paraId="4C81BCA8"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3.861</w:t>
            </w:r>
          </w:p>
        </w:tc>
        <w:tc>
          <w:tcPr>
            <w:tcW w:w="770" w:type="dxa"/>
            <w:noWrap/>
            <w:hideMark/>
          </w:tcPr>
          <w:p w14:paraId="282F6228"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4.613</w:t>
            </w:r>
          </w:p>
        </w:tc>
        <w:tc>
          <w:tcPr>
            <w:tcW w:w="767" w:type="dxa"/>
            <w:noWrap/>
            <w:hideMark/>
          </w:tcPr>
          <w:p w14:paraId="3CD56C4D"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3.509</w:t>
            </w:r>
          </w:p>
        </w:tc>
        <w:tc>
          <w:tcPr>
            <w:tcW w:w="706" w:type="dxa"/>
            <w:noWrap/>
            <w:hideMark/>
          </w:tcPr>
          <w:p w14:paraId="62A8A2A8"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2.337</w:t>
            </w:r>
          </w:p>
        </w:tc>
        <w:tc>
          <w:tcPr>
            <w:tcW w:w="767" w:type="dxa"/>
            <w:noWrap/>
            <w:hideMark/>
          </w:tcPr>
          <w:p w14:paraId="7A74FB51"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4.613</w:t>
            </w:r>
          </w:p>
        </w:tc>
        <w:tc>
          <w:tcPr>
            <w:tcW w:w="761" w:type="dxa"/>
            <w:noWrap/>
            <w:hideMark/>
          </w:tcPr>
          <w:p w14:paraId="74DA4F07"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0.951</w:t>
            </w:r>
          </w:p>
        </w:tc>
        <w:tc>
          <w:tcPr>
            <w:tcW w:w="1123" w:type="dxa"/>
            <w:noWrap/>
            <w:hideMark/>
          </w:tcPr>
          <w:p w14:paraId="7616C271"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1.281</w:t>
            </w:r>
          </w:p>
        </w:tc>
      </w:tr>
      <w:tr w:rsidR="002206BC" w:rsidRPr="00102A46" w14:paraId="50EE8C6E" w14:textId="77777777" w:rsidTr="0021592E">
        <w:trPr>
          <w:trHeight w:val="288"/>
        </w:trPr>
        <w:tc>
          <w:tcPr>
            <w:tcW w:w="1179" w:type="dxa"/>
            <w:noWrap/>
            <w:hideMark/>
          </w:tcPr>
          <w:p w14:paraId="25ABE0DA"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rtl/>
              </w:rPr>
              <w:t>الخليج</w:t>
            </w:r>
          </w:p>
        </w:tc>
        <w:tc>
          <w:tcPr>
            <w:tcW w:w="796" w:type="dxa"/>
            <w:noWrap/>
            <w:hideMark/>
          </w:tcPr>
          <w:p w14:paraId="4DDDC364" w14:textId="77777777" w:rsidR="002206BC" w:rsidRPr="00102A46" w:rsidRDefault="002206BC" w:rsidP="0021592E">
            <w:pPr>
              <w:jc w:val="center"/>
              <w:rPr>
                <w:rFonts w:asciiTheme="minorBidi" w:hAnsiTheme="minorBidi"/>
                <w:b/>
                <w:bCs/>
                <w:sz w:val="18"/>
                <w:szCs w:val="18"/>
                <w:rtl/>
              </w:rPr>
            </w:pPr>
            <w:r w:rsidRPr="00102A46">
              <w:rPr>
                <w:rFonts w:asciiTheme="minorBidi" w:hAnsiTheme="minorBidi"/>
                <w:b/>
                <w:bCs/>
                <w:sz w:val="18"/>
                <w:szCs w:val="18"/>
                <w:lang w:bidi="ar-IQ"/>
              </w:rPr>
              <w:t>1.239</w:t>
            </w:r>
          </w:p>
        </w:tc>
        <w:tc>
          <w:tcPr>
            <w:tcW w:w="684" w:type="dxa"/>
            <w:noWrap/>
            <w:hideMark/>
          </w:tcPr>
          <w:p w14:paraId="4F9DB602"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1.126</w:t>
            </w:r>
          </w:p>
        </w:tc>
        <w:tc>
          <w:tcPr>
            <w:tcW w:w="684" w:type="dxa"/>
            <w:noWrap/>
            <w:hideMark/>
          </w:tcPr>
          <w:p w14:paraId="705C4D08"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1.316</w:t>
            </w:r>
          </w:p>
        </w:tc>
        <w:tc>
          <w:tcPr>
            <w:tcW w:w="684" w:type="dxa"/>
            <w:noWrap/>
            <w:hideMark/>
          </w:tcPr>
          <w:p w14:paraId="200411BC"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1.057</w:t>
            </w:r>
          </w:p>
        </w:tc>
        <w:tc>
          <w:tcPr>
            <w:tcW w:w="684" w:type="dxa"/>
            <w:noWrap/>
            <w:hideMark/>
          </w:tcPr>
          <w:p w14:paraId="57292D71"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1.281</w:t>
            </w:r>
          </w:p>
        </w:tc>
        <w:tc>
          <w:tcPr>
            <w:tcW w:w="684" w:type="dxa"/>
            <w:noWrap/>
            <w:hideMark/>
          </w:tcPr>
          <w:p w14:paraId="61C12137"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2.102</w:t>
            </w:r>
          </w:p>
        </w:tc>
        <w:tc>
          <w:tcPr>
            <w:tcW w:w="684" w:type="dxa"/>
            <w:noWrap/>
            <w:hideMark/>
          </w:tcPr>
          <w:p w14:paraId="49241AAA" w14:textId="77777777" w:rsidR="002206BC" w:rsidRPr="00102A46" w:rsidRDefault="002206BC" w:rsidP="0021592E">
            <w:pPr>
              <w:jc w:val="center"/>
              <w:rPr>
                <w:rFonts w:asciiTheme="minorBidi" w:hAnsiTheme="minorBidi"/>
                <w:b/>
                <w:bCs/>
                <w:sz w:val="18"/>
                <w:szCs w:val="18"/>
                <w:rtl/>
                <w:lang w:bidi="ar-IQ"/>
              </w:rPr>
            </w:pPr>
            <w:r w:rsidRPr="00102A46">
              <w:rPr>
                <w:rFonts w:asciiTheme="minorBidi" w:hAnsiTheme="minorBidi"/>
                <w:b/>
                <w:bCs/>
                <w:sz w:val="18"/>
                <w:szCs w:val="18"/>
                <w:lang w:bidi="ar-IQ"/>
              </w:rPr>
              <w:t>2.354</w:t>
            </w:r>
          </w:p>
        </w:tc>
        <w:tc>
          <w:tcPr>
            <w:tcW w:w="684" w:type="dxa"/>
            <w:noWrap/>
            <w:hideMark/>
          </w:tcPr>
          <w:p w14:paraId="091FC3E1"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2.743</w:t>
            </w:r>
          </w:p>
        </w:tc>
        <w:tc>
          <w:tcPr>
            <w:tcW w:w="851" w:type="dxa"/>
            <w:noWrap/>
            <w:hideMark/>
          </w:tcPr>
          <w:p w14:paraId="22AA333B"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5.241</w:t>
            </w:r>
          </w:p>
        </w:tc>
        <w:tc>
          <w:tcPr>
            <w:tcW w:w="806" w:type="dxa"/>
            <w:noWrap/>
            <w:hideMark/>
          </w:tcPr>
          <w:p w14:paraId="767C2384"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7.303</w:t>
            </w:r>
          </w:p>
        </w:tc>
        <w:tc>
          <w:tcPr>
            <w:tcW w:w="770" w:type="dxa"/>
            <w:noWrap/>
            <w:hideMark/>
          </w:tcPr>
          <w:p w14:paraId="136B6AEE"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7.314</w:t>
            </w:r>
          </w:p>
        </w:tc>
        <w:tc>
          <w:tcPr>
            <w:tcW w:w="767" w:type="dxa"/>
            <w:noWrap/>
            <w:hideMark/>
          </w:tcPr>
          <w:p w14:paraId="1AF1D633"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6.763</w:t>
            </w:r>
          </w:p>
        </w:tc>
        <w:tc>
          <w:tcPr>
            <w:tcW w:w="706" w:type="dxa"/>
            <w:noWrap/>
            <w:hideMark/>
          </w:tcPr>
          <w:p w14:paraId="4AB31CAC" w14:textId="77777777" w:rsidR="002206BC" w:rsidRPr="00FA4A83" w:rsidRDefault="002206BC" w:rsidP="0021592E">
            <w:pPr>
              <w:jc w:val="center"/>
              <w:rPr>
                <w:rFonts w:asciiTheme="minorBidi" w:hAnsiTheme="minorBidi"/>
                <w:b/>
                <w:bCs/>
                <w:color w:val="FF0000"/>
                <w:sz w:val="18"/>
                <w:szCs w:val="18"/>
                <w:lang w:bidi="ar-IQ"/>
              </w:rPr>
            </w:pPr>
            <w:r w:rsidRPr="00FA4A83">
              <w:rPr>
                <w:rFonts w:asciiTheme="minorBidi" w:hAnsiTheme="minorBidi"/>
                <w:b/>
                <w:bCs/>
                <w:color w:val="FF0000"/>
                <w:sz w:val="18"/>
                <w:szCs w:val="18"/>
                <w:lang w:bidi="ar-IQ"/>
              </w:rPr>
              <w:t>3.320</w:t>
            </w:r>
          </w:p>
        </w:tc>
        <w:tc>
          <w:tcPr>
            <w:tcW w:w="767" w:type="dxa"/>
            <w:noWrap/>
            <w:hideMark/>
          </w:tcPr>
          <w:p w14:paraId="545FCA86"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7.314</w:t>
            </w:r>
          </w:p>
        </w:tc>
        <w:tc>
          <w:tcPr>
            <w:tcW w:w="761" w:type="dxa"/>
            <w:noWrap/>
            <w:hideMark/>
          </w:tcPr>
          <w:p w14:paraId="79E960ED"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1.057</w:t>
            </w:r>
          </w:p>
        </w:tc>
        <w:tc>
          <w:tcPr>
            <w:tcW w:w="1123" w:type="dxa"/>
            <w:noWrap/>
            <w:hideMark/>
          </w:tcPr>
          <w:p w14:paraId="093853AB"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2.459</w:t>
            </w:r>
          </w:p>
        </w:tc>
      </w:tr>
      <w:tr w:rsidR="002206BC" w:rsidRPr="00102A46" w14:paraId="15B7C1FD" w14:textId="77777777" w:rsidTr="0021592E">
        <w:trPr>
          <w:trHeight w:val="288"/>
        </w:trPr>
        <w:tc>
          <w:tcPr>
            <w:tcW w:w="1179" w:type="dxa"/>
            <w:noWrap/>
            <w:hideMark/>
          </w:tcPr>
          <w:p w14:paraId="6A8E3279"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rtl/>
              </w:rPr>
              <w:t>الشمال</w:t>
            </w:r>
          </w:p>
        </w:tc>
        <w:tc>
          <w:tcPr>
            <w:tcW w:w="796" w:type="dxa"/>
            <w:noWrap/>
            <w:hideMark/>
          </w:tcPr>
          <w:p w14:paraId="6C3335FA" w14:textId="77777777" w:rsidR="002206BC" w:rsidRPr="00102A46" w:rsidRDefault="002206BC" w:rsidP="0021592E">
            <w:pPr>
              <w:jc w:val="center"/>
              <w:rPr>
                <w:rFonts w:asciiTheme="minorBidi" w:hAnsiTheme="minorBidi"/>
                <w:b/>
                <w:bCs/>
                <w:sz w:val="18"/>
                <w:szCs w:val="18"/>
                <w:rtl/>
              </w:rPr>
            </w:pPr>
            <w:r w:rsidRPr="00102A46">
              <w:rPr>
                <w:rFonts w:asciiTheme="minorBidi" w:hAnsiTheme="minorBidi"/>
                <w:b/>
                <w:bCs/>
                <w:sz w:val="18"/>
                <w:szCs w:val="18"/>
                <w:lang w:bidi="ar-IQ"/>
              </w:rPr>
              <w:t>0.759</w:t>
            </w:r>
          </w:p>
        </w:tc>
        <w:tc>
          <w:tcPr>
            <w:tcW w:w="684" w:type="dxa"/>
            <w:noWrap/>
            <w:hideMark/>
          </w:tcPr>
          <w:p w14:paraId="03AAB8DA"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0.619</w:t>
            </w:r>
          </w:p>
        </w:tc>
        <w:tc>
          <w:tcPr>
            <w:tcW w:w="684" w:type="dxa"/>
            <w:noWrap/>
            <w:hideMark/>
          </w:tcPr>
          <w:p w14:paraId="47822E94"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0.516</w:t>
            </w:r>
          </w:p>
        </w:tc>
        <w:tc>
          <w:tcPr>
            <w:tcW w:w="684" w:type="dxa"/>
            <w:noWrap/>
            <w:hideMark/>
          </w:tcPr>
          <w:p w14:paraId="6841C41F"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0.575</w:t>
            </w:r>
          </w:p>
        </w:tc>
        <w:tc>
          <w:tcPr>
            <w:tcW w:w="684" w:type="dxa"/>
            <w:noWrap/>
            <w:hideMark/>
          </w:tcPr>
          <w:p w14:paraId="3E0DC9BB"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1.062</w:t>
            </w:r>
          </w:p>
        </w:tc>
        <w:tc>
          <w:tcPr>
            <w:tcW w:w="684" w:type="dxa"/>
            <w:noWrap/>
            <w:hideMark/>
          </w:tcPr>
          <w:p w14:paraId="3200D710" w14:textId="77777777" w:rsidR="002206BC" w:rsidRPr="00FA4A83" w:rsidRDefault="002206BC" w:rsidP="0021592E">
            <w:pPr>
              <w:jc w:val="center"/>
              <w:rPr>
                <w:rFonts w:asciiTheme="minorBidi" w:hAnsiTheme="minorBidi"/>
                <w:b/>
                <w:bCs/>
                <w:color w:val="00B050"/>
                <w:sz w:val="18"/>
                <w:szCs w:val="18"/>
                <w:lang w:bidi="ar-IQ"/>
              </w:rPr>
            </w:pPr>
            <w:r w:rsidRPr="00FA4A83">
              <w:rPr>
                <w:rFonts w:asciiTheme="minorBidi" w:hAnsiTheme="minorBidi"/>
                <w:b/>
                <w:bCs/>
                <w:color w:val="00B050"/>
                <w:sz w:val="18"/>
                <w:szCs w:val="18"/>
                <w:lang w:bidi="ar-IQ"/>
              </w:rPr>
              <w:t>4.219</w:t>
            </w:r>
          </w:p>
        </w:tc>
        <w:tc>
          <w:tcPr>
            <w:tcW w:w="684" w:type="dxa"/>
            <w:noWrap/>
            <w:hideMark/>
          </w:tcPr>
          <w:p w14:paraId="65474944" w14:textId="77777777" w:rsidR="002206BC" w:rsidRPr="00FA4A83" w:rsidRDefault="002206BC" w:rsidP="0021592E">
            <w:pPr>
              <w:jc w:val="center"/>
              <w:rPr>
                <w:rFonts w:asciiTheme="minorBidi" w:hAnsiTheme="minorBidi"/>
                <w:b/>
                <w:bCs/>
                <w:color w:val="00B050"/>
                <w:sz w:val="18"/>
                <w:szCs w:val="18"/>
                <w:rtl/>
                <w:lang w:bidi="ar-IQ"/>
              </w:rPr>
            </w:pPr>
            <w:r w:rsidRPr="00FA4A83">
              <w:rPr>
                <w:rFonts w:asciiTheme="minorBidi" w:hAnsiTheme="minorBidi"/>
                <w:b/>
                <w:bCs/>
                <w:color w:val="00B050"/>
                <w:sz w:val="18"/>
                <w:szCs w:val="18"/>
                <w:lang w:bidi="ar-IQ"/>
              </w:rPr>
              <w:t>8.491</w:t>
            </w:r>
          </w:p>
        </w:tc>
        <w:tc>
          <w:tcPr>
            <w:tcW w:w="684" w:type="dxa"/>
            <w:noWrap/>
            <w:hideMark/>
          </w:tcPr>
          <w:p w14:paraId="7AD2A857" w14:textId="77777777" w:rsidR="002206BC" w:rsidRPr="00FA4A83" w:rsidRDefault="002206BC" w:rsidP="0021592E">
            <w:pPr>
              <w:jc w:val="center"/>
              <w:rPr>
                <w:rFonts w:asciiTheme="minorBidi" w:hAnsiTheme="minorBidi"/>
                <w:b/>
                <w:bCs/>
                <w:color w:val="00B050"/>
                <w:sz w:val="18"/>
                <w:szCs w:val="18"/>
                <w:lang w:bidi="ar-IQ"/>
              </w:rPr>
            </w:pPr>
            <w:r w:rsidRPr="00FA4A83">
              <w:rPr>
                <w:rFonts w:asciiTheme="minorBidi" w:hAnsiTheme="minorBidi"/>
                <w:b/>
                <w:bCs/>
                <w:color w:val="00B050"/>
                <w:sz w:val="18"/>
                <w:szCs w:val="18"/>
                <w:lang w:bidi="ar-IQ"/>
              </w:rPr>
              <w:t>4.885</w:t>
            </w:r>
          </w:p>
        </w:tc>
        <w:tc>
          <w:tcPr>
            <w:tcW w:w="851" w:type="dxa"/>
            <w:noWrap/>
            <w:hideMark/>
          </w:tcPr>
          <w:p w14:paraId="7E910E5C"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8.424</w:t>
            </w:r>
          </w:p>
        </w:tc>
        <w:tc>
          <w:tcPr>
            <w:tcW w:w="806" w:type="dxa"/>
            <w:noWrap/>
            <w:hideMark/>
          </w:tcPr>
          <w:p w14:paraId="1DE0C9E6" w14:textId="77777777" w:rsidR="002206BC" w:rsidRPr="00102A46" w:rsidRDefault="002206BC" w:rsidP="0021592E">
            <w:pPr>
              <w:jc w:val="center"/>
              <w:rPr>
                <w:rFonts w:asciiTheme="minorBidi" w:hAnsiTheme="minorBidi"/>
                <w:b/>
                <w:bCs/>
                <w:sz w:val="18"/>
                <w:szCs w:val="18"/>
                <w:lang w:bidi="ar-IQ"/>
              </w:rPr>
            </w:pPr>
            <w:r>
              <w:rPr>
                <w:rFonts w:asciiTheme="minorBidi" w:hAnsiTheme="minorBidi"/>
                <w:b/>
                <w:bCs/>
                <w:sz w:val="18"/>
                <w:szCs w:val="18"/>
                <w:lang w:bidi="ar-IQ"/>
              </w:rPr>
              <w:t>NN</w:t>
            </w:r>
          </w:p>
        </w:tc>
        <w:tc>
          <w:tcPr>
            <w:tcW w:w="770" w:type="dxa"/>
            <w:noWrap/>
            <w:hideMark/>
          </w:tcPr>
          <w:p w14:paraId="53AE3460" w14:textId="77777777" w:rsidR="002206BC" w:rsidRPr="00102A46" w:rsidRDefault="002206BC" w:rsidP="0021592E">
            <w:pPr>
              <w:jc w:val="center"/>
              <w:rPr>
                <w:rFonts w:asciiTheme="minorBidi" w:hAnsiTheme="minorBidi"/>
                <w:b/>
                <w:bCs/>
                <w:sz w:val="18"/>
                <w:szCs w:val="18"/>
                <w:lang w:bidi="ar-IQ"/>
              </w:rPr>
            </w:pPr>
            <w:r>
              <w:rPr>
                <w:rFonts w:asciiTheme="minorBidi" w:hAnsiTheme="minorBidi"/>
                <w:b/>
                <w:bCs/>
                <w:sz w:val="18"/>
                <w:szCs w:val="18"/>
                <w:lang w:bidi="ar-IQ"/>
              </w:rPr>
              <w:t>NN</w:t>
            </w:r>
          </w:p>
        </w:tc>
        <w:tc>
          <w:tcPr>
            <w:tcW w:w="767" w:type="dxa"/>
            <w:noWrap/>
            <w:hideMark/>
          </w:tcPr>
          <w:p w14:paraId="5D1C2D13" w14:textId="77777777" w:rsidR="002206BC" w:rsidRPr="00102A46" w:rsidRDefault="002206BC" w:rsidP="0021592E">
            <w:pPr>
              <w:jc w:val="center"/>
              <w:rPr>
                <w:rFonts w:asciiTheme="minorBidi" w:hAnsiTheme="minorBidi"/>
                <w:b/>
                <w:bCs/>
                <w:sz w:val="18"/>
                <w:szCs w:val="18"/>
                <w:lang w:bidi="ar-IQ"/>
              </w:rPr>
            </w:pPr>
            <w:r>
              <w:rPr>
                <w:rFonts w:asciiTheme="minorBidi" w:hAnsiTheme="minorBidi"/>
                <w:b/>
                <w:bCs/>
                <w:sz w:val="18"/>
                <w:szCs w:val="18"/>
                <w:lang w:bidi="ar-IQ"/>
              </w:rPr>
              <w:t>NN</w:t>
            </w:r>
          </w:p>
        </w:tc>
        <w:tc>
          <w:tcPr>
            <w:tcW w:w="706" w:type="dxa"/>
            <w:noWrap/>
            <w:hideMark/>
          </w:tcPr>
          <w:p w14:paraId="1CFA28D1" w14:textId="77777777" w:rsidR="002206BC" w:rsidRPr="00FA4A83" w:rsidRDefault="002206BC" w:rsidP="0021592E">
            <w:pPr>
              <w:jc w:val="center"/>
              <w:rPr>
                <w:rFonts w:asciiTheme="minorBidi" w:hAnsiTheme="minorBidi"/>
                <w:b/>
                <w:bCs/>
                <w:color w:val="FF0000"/>
                <w:sz w:val="18"/>
                <w:szCs w:val="18"/>
                <w:lang w:bidi="ar-IQ"/>
              </w:rPr>
            </w:pPr>
            <w:r w:rsidRPr="00FA4A83">
              <w:rPr>
                <w:rFonts w:asciiTheme="minorBidi" w:hAnsiTheme="minorBidi"/>
                <w:b/>
                <w:bCs/>
                <w:color w:val="FF0000"/>
                <w:sz w:val="18"/>
                <w:szCs w:val="18"/>
                <w:lang w:bidi="ar-IQ"/>
              </w:rPr>
              <w:t>3.283</w:t>
            </w:r>
          </w:p>
        </w:tc>
        <w:tc>
          <w:tcPr>
            <w:tcW w:w="767" w:type="dxa"/>
            <w:noWrap/>
            <w:hideMark/>
          </w:tcPr>
          <w:p w14:paraId="43FC9784"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8.491</w:t>
            </w:r>
          </w:p>
        </w:tc>
        <w:tc>
          <w:tcPr>
            <w:tcW w:w="761" w:type="dxa"/>
            <w:noWrap/>
            <w:hideMark/>
          </w:tcPr>
          <w:p w14:paraId="4C4D88A1"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0.516</w:t>
            </w:r>
          </w:p>
        </w:tc>
        <w:tc>
          <w:tcPr>
            <w:tcW w:w="1123" w:type="dxa"/>
            <w:noWrap/>
            <w:hideMark/>
          </w:tcPr>
          <w:p w14:paraId="557F74FC"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3.169</w:t>
            </w:r>
          </w:p>
        </w:tc>
      </w:tr>
      <w:tr w:rsidR="002206BC" w:rsidRPr="00102A46" w14:paraId="5E47ADCD" w14:textId="77777777" w:rsidTr="0021592E">
        <w:trPr>
          <w:trHeight w:val="288"/>
        </w:trPr>
        <w:tc>
          <w:tcPr>
            <w:tcW w:w="1179" w:type="dxa"/>
            <w:noWrap/>
            <w:hideMark/>
          </w:tcPr>
          <w:p w14:paraId="4599C39A"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rtl/>
              </w:rPr>
              <w:t>المتحد</w:t>
            </w:r>
          </w:p>
        </w:tc>
        <w:tc>
          <w:tcPr>
            <w:tcW w:w="796" w:type="dxa"/>
            <w:noWrap/>
            <w:hideMark/>
          </w:tcPr>
          <w:p w14:paraId="36F1C9BB" w14:textId="77777777" w:rsidR="002206BC" w:rsidRPr="00102A46" w:rsidRDefault="002206BC" w:rsidP="0021592E">
            <w:pPr>
              <w:jc w:val="center"/>
              <w:rPr>
                <w:rFonts w:asciiTheme="minorBidi" w:hAnsiTheme="minorBidi"/>
                <w:b/>
                <w:bCs/>
                <w:sz w:val="18"/>
                <w:szCs w:val="18"/>
                <w:rtl/>
              </w:rPr>
            </w:pPr>
            <w:r w:rsidRPr="00102A46">
              <w:rPr>
                <w:rFonts w:asciiTheme="minorBidi" w:hAnsiTheme="minorBidi"/>
                <w:b/>
                <w:bCs/>
                <w:sz w:val="18"/>
                <w:szCs w:val="18"/>
                <w:lang w:bidi="ar-IQ"/>
              </w:rPr>
              <w:t>0.697</w:t>
            </w:r>
          </w:p>
        </w:tc>
        <w:tc>
          <w:tcPr>
            <w:tcW w:w="684" w:type="dxa"/>
            <w:noWrap/>
            <w:hideMark/>
          </w:tcPr>
          <w:p w14:paraId="74D4DC27"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0.460</w:t>
            </w:r>
          </w:p>
        </w:tc>
        <w:tc>
          <w:tcPr>
            <w:tcW w:w="684" w:type="dxa"/>
            <w:noWrap/>
            <w:hideMark/>
          </w:tcPr>
          <w:p w14:paraId="250EC07A"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0.674</w:t>
            </w:r>
          </w:p>
        </w:tc>
        <w:tc>
          <w:tcPr>
            <w:tcW w:w="684" w:type="dxa"/>
            <w:noWrap/>
            <w:hideMark/>
          </w:tcPr>
          <w:p w14:paraId="41FAC8FC"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0.957</w:t>
            </w:r>
          </w:p>
        </w:tc>
        <w:tc>
          <w:tcPr>
            <w:tcW w:w="684" w:type="dxa"/>
            <w:noWrap/>
            <w:hideMark/>
          </w:tcPr>
          <w:p w14:paraId="4CFD3C05"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1.488</w:t>
            </w:r>
          </w:p>
        </w:tc>
        <w:tc>
          <w:tcPr>
            <w:tcW w:w="684" w:type="dxa"/>
            <w:noWrap/>
            <w:hideMark/>
          </w:tcPr>
          <w:p w14:paraId="29F468CE"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2.898</w:t>
            </w:r>
          </w:p>
        </w:tc>
        <w:tc>
          <w:tcPr>
            <w:tcW w:w="684" w:type="dxa"/>
            <w:noWrap/>
            <w:hideMark/>
          </w:tcPr>
          <w:p w14:paraId="20656A46" w14:textId="77777777" w:rsidR="002206BC" w:rsidRPr="00102A46" w:rsidRDefault="002206BC" w:rsidP="0021592E">
            <w:pPr>
              <w:jc w:val="center"/>
              <w:rPr>
                <w:rFonts w:asciiTheme="minorBidi" w:hAnsiTheme="minorBidi"/>
                <w:b/>
                <w:bCs/>
                <w:sz w:val="18"/>
                <w:szCs w:val="18"/>
                <w:rtl/>
                <w:lang w:bidi="ar-IQ"/>
              </w:rPr>
            </w:pPr>
            <w:r w:rsidRPr="00102A46">
              <w:rPr>
                <w:rFonts w:asciiTheme="minorBidi" w:hAnsiTheme="minorBidi"/>
                <w:b/>
                <w:bCs/>
                <w:sz w:val="18"/>
                <w:szCs w:val="18"/>
                <w:lang w:bidi="ar-IQ"/>
              </w:rPr>
              <w:t>3.471</w:t>
            </w:r>
          </w:p>
        </w:tc>
        <w:tc>
          <w:tcPr>
            <w:tcW w:w="684" w:type="dxa"/>
            <w:noWrap/>
            <w:hideMark/>
          </w:tcPr>
          <w:p w14:paraId="6DAAC52F"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4.311</w:t>
            </w:r>
          </w:p>
        </w:tc>
        <w:tc>
          <w:tcPr>
            <w:tcW w:w="851" w:type="dxa"/>
            <w:noWrap/>
            <w:hideMark/>
          </w:tcPr>
          <w:p w14:paraId="4B5BA066" w14:textId="77777777" w:rsidR="002206BC" w:rsidRPr="00FA4A83" w:rsidRDefault="002206BC" w:rsidP="0021592E">
            <w:pPr>
              <w:jc w:val="center"/>
              <w:rPr>
                <w:rFonts w:asciiTheme="minorBidi" w:hAnsiTheme="minorBidi"/>
                <w:b/>
                <w:bCs/>
                <w:color w:val="00B050"/>
                <w:sz w:val="18"/>
                <w:szCs w:val="18"/>
                <w:lang w:bidi="ar-IQ"/>
              </w:rPr>
            </w:pPr>
            <w:r w:rsidRPr="00FA4A83">
              <w:rPr>
                <w:rFonts w:asciiTheme="minorBidi" w:hAnsiTheme="minorBidi"/>
                <w:b/>
                <w:bCs/>
                <w:color w:val="00B050"/>
                <w:sz w:val="18"/>
                <w:szCs w:val="18"/>
                <w:lang w:bidi="ar-IQ"/>
              </w:rPr>
              <w:t>11.249</w:t>
            </w:r>
          </w:p>
        </w:tc>
        <w:tc>
          <w:tcPr>
            <w:tcW w:w="806" w:type="dxa"/>
            <w:noWrap/>
            <w:hideMark/>
          </w:tcPr>
          <w:p w14:paraId="15253A81" w14:textId="77777777" w:rsidR="002206BC" w:rsidRPr="00DA5D81" w:rsidRDefault="002206BC" w:rsidP="0021592E">
            <w:pPr>
              <w:jc w:val="center"/>
              <w:rPr>
                <w:rFonts w:asciiTheme="minorBidi" w:hAnsiTheme="minorBidi"/>
                <w:b/>
                <w:bCs/>
                <w:color w:val="00B050"/>
                <w:sz w:val="18"/>
                <w:szCs w:val="18"/>
                <w:lang w:bidi="ar-IQ"/>
              </w:rPr>
            </w:pPr>
            <w:r w:rsidRPr="00DA5D81">
              <w:rPr>
                <w:rFonts w:asciiTheme="minorBidi" w:hAnsiTheme="minorBidi"/>
                <w:b/>
                <w:bCs/>
                <w:color w:val="00B050"/>
                <w:sz w:val="18"/>
                <w:szCs w:val="18"/>
                <w:lang w:bidi="ar-IQ"/>
              </w:rPr>
              <w:t>14.451</w:t>
            </w:r>
          </w:p>
        </w:tc>
        <w:tc>
          <w:tcPr>
            <w:tcW w:w="770" w:type="dxa"/>
            <w:noWrap/>
            <w:hideMark/>
          </w:tcPr>
          <w:p w14:paraId="50422B59"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12.659</w:t>
            </w:r>
          </w:p>
        </w:tc>
        <w:tc>
          <w:tcPr>
            <w:tcW w:w="767" w:type="dxa"/>
            <w:noWrap/>
            <w:hideMark/>
          </w:tcPr>
          <w:p w14:paraId="1585CFEC"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9.267</w:t>
            </w:r>
          </w:p>
        </w:tc>
        <w:tc>
          <w:tcPr>
            <w:tcW w:w="706" w:type="dxa"/>
            <w:noWrap/>
            <w:hideMark/>
          </w:tcPr>
          <w:p w14:paraId="49865B5D" w14:textId="77777777" w:rsidR="002206BC" w:rsidRPr="00FA4A83" w:rsidRDefault="002206BC" w:rsidP="0021592E">
            <w:pPr>
              <w:jc w:val="center"/>
              <w:rPr>
                <w:rFonts w:asciiTheme="minorBidi" w:hAnsiTheme="minorBidi"/>
                <w:b/>
                <w:bCs/>
                <w:color w:val="FF0000"/>
                <w:sz w:val="18"/>
                <w:szCs w:val="18"/>
                <w:lang w:bidi="ar-IQ"/>
              </w:rPr>
            </w:pPr>
            <w:r w:rsidRPr="00FA4A83">
              <w:rPr>
                <w:rFonts w:asciiTheme="minorBidi" w:hAnsiTheme="minorBidi"/>
                <w:b/>
                <w:bCs/>
                <w:color w:val="FF0000"/>
                <w:sz w:val="18"/>
                <w:szCs w:val="18"/>
                <w:lang w:bidi="ar-IQ"/>
              </w:rPr>
              <w:t>5.215</w:t>
            </w:r>
          </w:p>
        </w:tc>
        <w:tc>
          <w:tcPr>
            <w:tcW w:w="767" w:type="dxa"/>
            <w:noWrap/>
            <w:hideMark/>
          </w:tcPr>
          <w:p w14:paraId="426BD554"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14.451</w:t>
            </w:r>
          </w:p>
        </w:tc>
        <w:tc>
          <w:tcPr>
            <w:tcW w:w="761" w:type="dxa"/>
            <w:noWrap/>
            <w:hideMark/>
          </w:tcPr>
          <w:p w14:paraId="3DE3C97D"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0.460</w:t>
            </w:r>
          </w:p>
        </w:tc>
        <w:tc>
          <w:tcPr>
            <w:tcW w:w="1123" w:type="dxa"/>
            <w:noWrap/>
            <w:hideMark/>
          </w:tcPr>
          <w:p w14:paraId="66B58F4F" w14:textId="77777777" w:rsidR="002206BC" w:rsidRPr="00102A46" w:rsidRDefault="002206BC" w:rsidP="0021592E">
            <w:pPr>
              <w:jc w:val="center"/>
              <w:rPr>
                <w:rFonts w:asciiTheme="minorBidi" w:hAnsiTheme="minorBidi"/>
                <w:b/>
                <w:bCs/>
                <w:sz w:val="18"/>
                <w:szCs w:val="18"/>
                <w:rtl/>
                <w:lang w:bidi="ar-IQ"/>
              </w:rPr>
            </w:pPr>
            <w:r w:rsidRPr="00102A46">
              <w:rPr>
                <w:rFonts w:asciiTheme="minorBidi" w:hAnsiTheme="minorBidi"/>
                <w:b/>
                <w:bCs/>
                <w:sz w:val="18"/>
                <w:szCs w:val="18"/>
                <w:lang w:bidi="ar-IQ"/>
              </w:rPr>
              <w:t>4.987</w:t>
            </w:r>
          </w:p>
        </w:tc>
      </w:tr>
      <w:tr w:rsidR="002206BC" w:rsidRPr="00102A46" w14:paraId="736CB230" w14:textId="77777777" w:rsidTr="0021592E">
        <w:trPr>
          <w:trHeight w:val="288"/>
        </w:trPr>
        <w:tc>
          <w:tcPr>
            <w:tcW w:w="1179" w:type="dxa"/>
            <w:noWrap/>
            <w:hideMark/>
          </w:tcPr>
          <w:p w14:paraId="7EE38515"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rtl/>
              </w:rPr>
              <w:t>الشرق الأوسط</w:t>
            </w:r>
          </w:p>
        </w:tc>
        <w:tc>
          <w:tcPr>
            <w:tcW w:w="796" w:type="dxa"/>
            <w:noWrap/>
            <w:hideMark/>
          </w:tcPr>
          <w:p w14:paraId="7975813E" w14:textId="77777777" w:rsidR="002206BC" w:rsidRPr="00102A46" w:rsidRDefault="002206BC" w:rsidP="0021592E">
            <w:pPr>
              <w:jc w:val="center"/>
              <w:rPr>
                <w:rFonts w:asciiTheme="minorBidi" w:hAnsiTheme="minorBidi"/>
                <w:b/>
                <w:bCs/>
                <w:sz w:val="18"/>
                <w:szCs w:val="18"/>
                <w:rtl/>
              </w:rPr>
            </w:pPr>
            <w:r w:rsidRPr="00102A46">
              <w:rPr>
                <w:rFonts w:asciiTheme="minorBidi" w:hAnsiTheme="minorBidi"/>
                <w:b/>
                <w:bCs/>
                <w:sz w:val="18"/>
                <w:szCs w:val="18"/>
                <w:lang w:bidi="ar-IQ"/>
              </w:rPr>
              <w:t>1.158</w:t>
            </w:r>
          </w:p>
        </w:tc>
        <w:tc>
          <w:tcPr>
            <w:tcW w:w="684" w:type="dxa"/>
            <w:noWrap/>
            <w:hideMark/>
          </w:tcPr>
          <w:p w14:paraId="2BEC293A"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0.718</w:t>
            </w:r>
          </w:p>
        </w:tc>
        <w:tc>
          <w:tcPr>
            <w:tcW w:w="684" w:type="dxa"/>
            <w:noWrap/>
            <w:hideMark/>
          </w:tcPr>
          <w:p w14:paraId="1DF659BC"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0.857</w:t>
            </w:r>
          </w:p>
        </w:tc>
        <w:tc>
          <w:tcPr>
            <w:tcW w:w="684" w:type="dxa"/>
            <w:noWrap/>
            <w:hideMark/>
          </w:tcPr>
          <w:p w14:paraId="0EDD359A"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0.845</w:t>
            </w:r>
          </w:p>
        </w:tc>
        <w:tc>
          <w:tcPr>
            <w:tcW w:w="684" w:type="dxa"/>
            <w:noWrap/>
            <w:hideMark/>
          </w:tcPr>
          <w:p w14:paraId="575E002E"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2.047</w:t>
            </w:r>
          </w:p>
        </w:tc>
        <w:tc>
          <w:tcPr>
            <w:tcW w:w="684" w:type="dxa"/>
            <w:noWrap/>
            <w:hideMark/>
          </w:tcPr>
          <w:p w14:paraId="4C39B722"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2.172</w:t>
            </w:r>
          </w:p>
        </w:tc>
        <w:tc>
          <w:tcPr>
            <w:tcW w:w="684" w:type="dxa"/>
            <w:noWrap/>
            <w:hideMark/>
          </w:tcPr>
          <w:p w14:paraId="5D3365B2" w14:textId="77777777" w:rsidR="002206BC" w:rsidRPr="00102A46" w:rsidRDefault="002206BC" w:rsidP="0021592E">
            <w:pPr>
              <w:jc w:val="center"/>
              <w:rPr>
                <w:rFonts w:asciiTheme="minorBidi" w:hAnsiTheme="minorBidi"/>
                <w:b/>
                <w:bCs/>
                <w:sz w:val="18"/>
                <w:szCs w:val="18"/>
                <w:rtl/>
                <w:lang w:bidi="ar-IQ"/>
              </w:rPr>
            </w:pPr>
            <w:r w:rsidRPr="00102A46">
              <w:rPr>
                <w:rFonts w:asciiTheme="minorBidi" w:hAnsiTheme="minorBidi"/>
                <w:b/>
                <w:bCs/>
                <w:sz w:val="18"/>
                <w:szCs w:val="18"/>
                <w:lang w:bidi="ar-IQ"/>
              </w:rPr>
              <w:t>2.531</w:t>
            </w:r>
          </w:p>
        </w:tc>
        <w:tc>
          <w:tcPr>
            <w:tcW w:w="684" w:type="dxa"/>
            <w:noWrap/>
            <w:hideMark/>
          </w:tcPr>
          <w:p w14:paraId="17D14F68"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3.096</w:t>
            </w:r>
          </w:p>
        </w:tc>
        <w:tc>
          <w:tcPr>
            <w:tcW w:w="851" w:type="dxa"/>
            <w:noWrap/>
            <w:hideMark/>
          </w:tcPr>
          <w:p w14:paraId="53E01847"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8.230</w:t>
            </w:r>
          </w:p>
        </w:tc>
        <w:tc>
          <w:tcPr>
            <w:tcW w:w="806" w:type="dxa"/>
            <w:noWrap/>
            <w:hideMark/>
          </w:tcPr>
          <w:p w14:paraId="57105148"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10.692</w:t>
            </w:r>
          </w:p>
        </w:tc>
        <w:tc>
          <w:tcPr>
            <w:tcW w:w="770" w:type="dxa"/>
            <w:noWrap/>
            <w:hideMark/>
          </w:tcPr>
          <w:p w14:paraId="280B09CE"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8.830</w:t>
            </w:r>
          </w:p>
        </w:tc>
        <w:tc>
          <w:tcPr>
            <w:tcW w:w="767" w:type="dxa"/>
            <w:noWrap/>
            <w:hideMark/>
          </w:tcPr>
          <w:p w14:paraId="4A83E4B9"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5.304</w:t>
            </w:r>
          </w:p>
        </w:tc>
        <w:tc>
          <w:tcPr>
            <w:tcW w:w="706" w:type="dxa"/>
            <w:noWrap/>
            <w:hideMark/>
          </w:tcPr>
          <w:p w14:paraId="40EA7296" w14:textId="77777777" w:rsidR="002206BC" w:rsidRPr="00FA4A83" w:rsidRDefault="002206BC" w:rsidP="0021592E">
            <w:pPr>
              <w:jc w:val="center"/>
              <w:rPr>
                <w:rFonts w:asciiTheme="minorBidi" w:hAnsiTheme="minorBidi"/>
                <w:b/>
                <w:bCs/>
                <w:color w:val="FF0000"/>
                <w:sz w:val="18"/>
                <w:szCs w:val="18"/>
                <w:lang w:bidi="ar-IQ"/>
              </w:rPr>
            </w:pPr>
            <w:r w:rsidRPr="00FA4A83">
              <w:rPr>
                <w:rFonts w:asciiTheme="minorBidi" w:hAnsiTheme="minorBidi"/>
                <w:b/>
                <w:bCs/>
                <w:color w:val="FF0000"/>
                <w:sz w:val="18"/>
                <w:szCs w:val="18"/>
                <w:lang w:bidi="ar-IQ"/>
              </w:rPr>
              <w:t>3.873</w:t>
            </w:r>
          </w:p>
        </w:tc>
        <w:tc>
          <w:tcPr>
            <w:tcW w:w="767" w:type="dxa"/>
            <w:noWrap/>
            <w:hideMark/>
          </w:tcPr>
          <w:p w14:paraId="7D3AB51D"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10.692</w:t>
            </w:r>
          </w:p>
        </w:tc>
        <w:tc>
          <w:tcPr>
            <w:tcW w:w="761" w:type="dxa"/>
            <w:noWrap/>
            <w:hideMark/>
          </w:tcPr>
          <w:p w14:paraId="50430475"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0.718</w:t>
            </w:r>
          </w:p>
        </w:tc>
        <w:tc>
          <w:tcPr>
            <w:tcW w:w="1123" w:type="dxa"/>
            <w:noWrap/>
            <w:hideMark/>
          </w:tcPr>
          <w:p w14:paraId="360EDE23"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3.370</w:t>
            </w:r>
          </w:p>
        </w:tc>
      </w:tr>
      <w:tr w:rsidR="002206BC" w:rsidRPr="00102A46" w14:paraId="431B1A76" w14:textId="77777777" w:rsidTr="0021592E">
        <w:trPr>
          <w:trHeight w:val="288"/>
        </w:trPr>
        <w:tc>
          <w:tcPr>
            <w:tcW w:w="1179" w:type="dxa"/>
            <w:noWrap/>
            <w:hideMark/>
          </w:tcPr>
          <w:p w14:paraId="2BFCD499"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rtl/>
              </w:rPr>
              <w:t>المنصور</w:t>
            </w:r>
          </w:p>
        </w:tc>
        <w:tc>
          <w:tcPr>
            <w:tcW w:w="796" w:type="dxa"/>
            <w:noWrap/>
            <w:hideMark/>
          </w:tcPr>
          <w:p w14:paraId="1D74C07C" w14:textId="77777777" w:rsidR="002206BC" w:rsidRPr="00102A46" w:rsidRDefault="002206BC" w:rsidP="0021592E">
            <w:pPr>
              <w:jc w:val="center"/>
              <w:rPr>
                <w:rFonts w:asciiTheme="minorBidi" w:hAnsiTheme="minorBidi"/>
                <w:b/>
                <w:bCs/>
                <w:sz w:val="18"/>
                <w:szCs w:val="18"/>
                <w:rtl/>
              </w:rPr>
            </w:pPr>
            <w:r w:rsidRPr="00102A46">
              <w:rPr>
                <w:rFonts w:asciiTheme="minorBidi" w:hAnsiTheme="minorBidi"/>
                <w:b/>
                <w:bCs/>
                <w:sz w:val="18"/>
                <w:szCs w:val="18"/>
                <w:lang w:bidi="ar-IQ"/>
              </w:rPr>
              <w:t>0.807</w:t>
            </w:r>
          </w:p>
        </w:tc>
        <w:tc>
          <w:tcPr>
            <w:tcW w:w="684" w:type="dxa"/>
            <w:noWrap/>
            <w:hideMark/>
          </w:tcPr>
          <w:p w14:paraId="230912CA"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0.849</w:t>
            </w:r>
          </w:p>
        </w:tc>
        <w:tc>
          <w:tcPr>
            <w:tcW w:w="684" w:type="dxa"/>
            <w:noWrap/>
            <w:hideMark/>
          </w:tcPr>
          <w:p w14:paraId="2E229CA3"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0.862</w:t>
            </w:r>
          </w:p>
        </w:tc>
        <w:tc>
          <w:tcPr>
            <w:tcW w:w="684" w:type="dxa"/>
            <w:noWrap/>
            <w:hideMark/>
          </w:tcPr>
          <w:p w14:paraId="00DFD71C"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0.644</w:t>
            </w:r>
          </w:p>
        </w:tc>
        <w:tc>
          <w:tcPr>
            <w:tcW w:w="684" w:type="dxa"/>
            <w:noWrap/>
            <w:hideMark/>
          </w:tcPr>
          <w:p w14:paraId="264C0200"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1.342</w:t>
            </w:r>
          </w:p>
        </w:tc>
        <w:tc>
          <w:tcPr>
            <w:tcW w:w="684" w:type="dxa"/>
            <w:noWrap/>
            <w:hideMark/>
          </w:tcPr>
          <w:p w14:paraId="4CF56FA6"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1.326</w:t>
            </w:r>
          </w:p>
        </w:tc>
        <w:tc>
          <w:tcPr>
            <w:tcW w:w="684" w:type="dxa"/>
            <w:noWrap/>
            <w:hideMark/>
          </w:tcPr>
          <w:p w14:paraId="7EC91ABD"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1.162</w:t>
            </w:r>
          </w:p>
        </w:tc>
        <w:tc>
          <w:tcPr>
            <w:tcW w:w="684" w:type="dxa"/>
            <w:noWrap/>
            <w:hideMark/>
          </w:tcPr>
          <w:p w14:paraId="0413CEAF"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1.590</w:t>
            </w:r>
          </w:p>
        </w:tc>
        <w:tc>
          <w:tcPr>
            <w:tcW w:w="851" w:type="dxa"/>
            <w:noWrap/>
            <w:hideMark/>
          </w:tcPr>
          <w:p w14:paraId="06ECB32B"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1.888</w:t>
            </w:r>
          </w:p>
        </w:tc>
        <w:tc>
          <w:tcPr>
            <w:tcW w:w="806" w:type="dxa"/>
            <w:noWrap/>
            <w:hideMark/>
          </w:tcPr>
          <w:p w14:paraId="41A236D0"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1.670</w:t>
            </w:r>
          </w:p>
        </w:tc>
        <w:tc>
          <w:tcPr>
            <w:tcW w:w="770" w:type="dxa"/>
            <w:noWrap/>
            <w:hideMark/>
          </w:tcPr>
          <w:p w14:paraId="071D9A44"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1.976</w:t>
            </w:r>
          </w:p>
        </w:tc>
        <w:tc>
          <w:tcPr>
            <w:tcW w:w="767" w:type="dxa"/>
            <w:noWrap/>
            <w:hideMark/>
          </w:tcPr>
          <w:p w14:paraId="15B3C7DF"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2.197</w:t>
            </w:r>
          </w:p>
        </w:tc>
        <w:tc>
          <w:tcPr>
            <w:tcW w:w="706" w:type="dxa"/>
            <w:noWrap/>
            <w:hideMark/>
          </w:tcPr>
          <w:p w14:paraId="2D076D16"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1.359</w:t>
            </w:r>
          </w:p>
        </w:tc>
        <w:tc>
          <w:tcPr>
            <w:tcW w:w="767" w:type="dxa"/>
            <w:noWrap/>
            <w:hideMark/>
          </w:tcPr>
          <w:p w14:paraId="10F0ABE1"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2.197</w:t>
            </w:r>
          </w:p>
        </w:tc>
        <w:tc>
          <w:tcPr>
            <w:tcW w:w="761" w:type="dxa"/>
            <w:noWrap/>
            <w:hideMark/>
          </w:tcPr>
          <w:p w14:paraId="7BFE83C4"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0.644</w:t>
            </w:r>
          </w:p>
        </w:tc>
        <w:tc>
          <w:tcPr>
            <w:tcW w:w="1123" w:type="dxa"/>
            <w:noWrap/>
            <w:hideMark/>
          </w:tcPr>
          <w:p w14:paraId="6E11FCC6" w14:textId="77777777" w:rsidR="002206BC" w:rsidRPr="00FA4A83" w:rsidRDefault="002206BC" w:rsidP="0021592E">
            <w:pPr>
              <w:jc w:val="center"/>
              <w:rPr>
                <w:rFonts w:asciiTheme="minorBidi" w:hAnsiTheme="minorBidi"/>
                <w:b/>
                <w:bCs/>
                <w:color w:val="0070C0"/>
                <w:sz w:val="18"/>
                <w:szCs w:val="18"/>
                <w:lang w:bidi="ar-IQ"/>
              </w:rPr>
            </w:pPr>
            <w:r w:rsidRPr="00FA4A83">
              <w:rPr>
                <w:rFonts w:asciiTheme="minorBidi" w:hAnsiTheme="minorBidi"/>
                <w:b/>
                <w:bCs/>
                <w:color w:val="0070C0"/>
                <w:sz w:val="18"/>
                <w:szCs w:val="18"/>
                <w:lang w:bidi="ar-IQ"/>
              </w:rPr>
              <w:t>0.490</w:t>
            </w:r>
          </w:p>
        </w:tc>
      </w:tr>
      <w:tr w:rsidR="002206BC" w:rsidRPr="00102A46" w14:paraId="31EBF83F" w14:textId="77777777" w:rsidTr="0021592E">
        <w:trPr>
          <w:trHeight w:val="288"/>
        </w:trPr>
        <w:tc>
          <w:tcPr>
            <w:tcW w:w="1179" w:type="dxa"/>
            <w:noWrap/>
            <w:hideMark/>
          </w:tcPr>
          <w:p w14:paraId="01D2F551"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rtl/>
              </w:rPr>
              <w:t>الموصل</w:t>
            </w:r>
          </w:p>
        </w:tc>
        <w:tc>
          <w:tcPr>
            <w:tcW w:w="796" w:type="dxa"/>
            <w:noWrap/>
            <w:hideMark/>
          </w:tcPr>
          <w:p w14:paraId="1519CCBD" w14:textId="77777777" w:rsidR="002206BC" w:rsidRPr="00FA4A83" w:rsidRDefault="002206BC" w:rsidP="0021592E">
            <w:pPr>
              <w:jc w:val="center"/>
              <w:rPr>
                <w:rFonts w:asciiTheme="minorBidi" w:hAnsiTheme="minorBidi"/>
                <w:b/>
                <w:bCs/>
                <w:color w:val="00B050"/>
                <w:sz w:val="18"/>
                <w:szCs w:val="18"/>
                <w:rtl/>
              </w:rPr>
            </w:pPr>
            <w:r w:rsidRPr="00FA4A83">
              <w:rPr>
                <w:rFonts w:asciiTheme="minorBidi" w:hAnsiTheme="minorBidi"/>
                <w:b/>
                <w:bCs/>
                <w:color w:val="00B050"/>
                <w:sz w:val="18"/>
                <w:szCs w:val="18"/>
                <w:lang w:bidi="ar-IQ"/>
              </w:rPr>
              <w:t>1.415</w:t>
            </w:r>
          </w:p>
        </w:tc>
        <w:tc>
          <w:tcPr>
            <w:tcW w:w="684" w:type="dxa"/>
            <w:noWrap/>
            <w:hideMark/>
          </w:tcPr>
          <w:p w14:paraId="19D03DDD"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0.881</w:t>
            </w:r>
          </w:p>
        </w:tc>
        <w:tc>
          <w:tcPr>
            <w:tcW w:w="684" w:type="dxa"/>
            <w:noWrap/>
            <w:hideMark/>
          </w:tcPr>
          <w:p w14:paraId="64E2118A"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1.295</w:t>
            </w:r>
          </w:p>
        </w:tc>
        <w:tc>
          <w:tcPr>
            <w:tcW w:w="684" w:type="dxa"/>
            <w:noWrap/>
            <w:hideMark/>
          </w:tcPr>
          <w:p w14:paraId="4FC7B532"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1.486</w:t>
            </w:r>
          </w:p>
        </w:tc>
        <w:tc>
          <w:tcPr>
            <w:tcW w:w="684" w:type="dxa"/>
            <w:noWrap/>
            <w:hideMark/>
          </w:tcPr>
          <w:p w14:paraId="3B7F25BE"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1.783</w:t>
            </w:r>
          </w:p>
        </w:tc>
        <w:tc>
          <w:tcPr>
            <w:tcW w:w="684" w:type="dxa"/>
            <w:noWrap/>
            <w:hideMark/>
          </w:tcPr>
          <w:p w14:paraId="17D7B70D"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4.160</w:t>
            </w:r>
          </w:p>
        </w:tc>
        <w:tc>
          <w:tcPr>
            <w:tcW w:w="684" w:type="dxa"/>
            <w:noWrap/>
            <w:hideMark/>
          </w:tcPr>
          <w:p w14:paraId="49963D12"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1.879</w:t>
            </w:r>
          </w:p>
        </w:tc>
        <w:tc>
          <w:tcPr>
            <w:tcW w:w="684" w:type="dxa"/>
            <w:noWrap/>
            <w:hideMark/>
          </w:tcPr>
          <w:p w14:paraId="23B1C318"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3.350</w:t>
            </w:r>
          </w:p>
        </w:tc>
        <w:tc>
          <w:tcPr>
            <w:tcW w:w="851" w:type="dxa"/>
            <w:noWrap/>
            <w:hideMark/>
          </w:tcPr>
          <w:p w14:paraId="7596243E"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6.579</w:t>
            </w:r>
          </w:p>
        </w:tc>
        <w:tc>
          <w:tcPr>
            <w:tcW w:w="806" w:type="dxa"/>
            <w:noWrap/>
            <w:hideMark/>
          </w:tcPr>
          <w:p w14:paraId="1BF94507"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6.645</w:t>
            </w:r>
          </w:p>
        </w:tc>
        <w:tc>
          <w:tcPr>
            <w:tcW w:w="770" w:type="dxa"/>
            <w:noWrap/>
            <w:hideMark/>
          </w:tcPr>
          <w:p w14:paraId="44D9E39A"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7.626</w:t>
            </w:r>
          </w:p>
        </w:tc>
        <w:tc>
          <w:tcPr>
            <w:tcW w:w="767" w:type="dxa"/>
            <w:noWrap/>
            <w:hideMark/>
          </w:tcPr>
          <w:p w14:paraId="75FD5E6A"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7.168</w:t>
            </w:r>
          </w:p>
        </w:tc>
        <w:tc>
          <w:tcPr>
            <w:tcW w:w="706" w:type="dxa"/>
            <w:noWrap/>
            <w:hideMark/>
          </w:tcPr>
          <w:p w14:paraId="141BEFB0" w14:textId="77777777" w:rsidR="002206BC" w:rsidRPr="00FA4A83" w:rsidRDefault="002206BC" w:rsidP="0021592E">
            <w:pPr>
              <w:jc w:val="center"/>
              <w:rPr>
                <w:rFonts w:asciiTheme="minorBidi" w:hAnsiTheme="minorBidi"/>
                <w:b/>
                <w:bCs/>
                <w:color w:val="FF0000"/>
                <w:sz w:val="18"/>
                <w:szCs w:val="18"/>
                <w:lang w:bidi="ar-IQ"/>
              </w:rPr>
            </w:pPr>
            <w:r w:rsidRPr="00FA4A83">
              <w:rPr>
                <w:rFonts w:asciiTheme="minorBidi" w:hAnsiTheme="minorBidi"/>
                <w:b/>
                <w:bCs/>
                <w:color w:val="FF0000"/>
                <w:sz w:val="18"/>
                <w:szCs w:val="18"/>
                <w:lang w:bidi="ar-IQ"/>
              </w:rPr>
              <w:t>3.689</w:t>
            </w:r>
          </w:p>
        </w:tc>
        <w:tc>
          <w:tcPr>
            <w:tcW w:w="767" w:type="dxa"/>
            <w:noWrap/>
            <w:hideMark/>
          </w:tcPr>
          <w:p w14:paraId="0EC6EB10"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7.626</w:t>
            </w:r>
          </w:p>
        </w:tc>
        <w:tc>
          <w:tcPr>
            <w:tcW w:w="761" w:type="dxa"/>
            <w:noWrap/>
            <w:hideMark/>
          </w:tcPr>
          <w:p w14:paraId="00347A2A"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0.881</w:t>
            </w:r>
          </w:p>
        </w:tc>
        <w:tc>
          <w:tcPr>
            <w:tcW w:w="1123" w:type="dxa"/>
            <w:noWrap/>
            <w:hideMark/>
          </w:tcPr>
          <w:p w14:paraId="783F5D52"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2.510</w:t>
            </w:r>
          </w:p>
        </w:tc>
      </w:tr>
      <w:tr w:rsidR="002206BC" w:rsidRPr="00102A46" w14:paraId="673085B8" w14:textId="77777777" w:rsidTr="0021592E">
        <w:trPr>
          <w:trHeight w:val="288"/>
        </w:trPr>
        <w:tc>
          <w:tcPr>
            <w:tcW w:w="1179" w:type="dxa"/>
            <w:noWrap/>
            <w:hideMark/>
          </w:tcPr>
          <w:p w14:paraId="449F4880"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rtl/>
              </w:rPr>
              <w:t>بابل</w:t>
            </w:r>
          </w:p>
        </w:tc>
        <w:tc>
          <w:tcPr>
            <w:tcW w:w="796" w:type="dxa"/>
            <w:noWrap/>
            <w:hideMark/>
          </w:tcPr>
          <w:p w14:paraId="2DAD3882" w14:textId="77777777" w:rsidR="002206BC" w:rsidRPr="00102A46" w:rsidRDefault="002206BC" w:rsidP="0021592E">
            <w:pPr>
              <w:jc w:val="center"/>
              <w:rPr>
                <w:rFonts w:asciiTheme="minorBidi" w:hAnsiTheme="minorBidi"/>
                <w:b/>
                <w:bCs/>
                <w:sz w:val="18"/>
                <w:szCs w:val="18"/>
                <w:rtl/>
              </w:rPr>
            </w:pPr>
            <w:r w:rsidRPr="00102A46">
              <w:rPr>
                <w:rFonts w:asciiTheme="minorBidi" w:hAnsiTheme="minorBidi"/>
                <w:b/>
                <w:bCs/>
                <w:sz w:val="18"/>
                <w:szCs w:val="18"/>
                <w:lang w:bidi="ar-IQ"/>
              </w:rPr>
              <w:t>1.375</w:t>
            </w:r>
          </w:p>
        </w:tc>
        <w:tc>
          <w:tcPr>
            <w:tcW w:w="684" w:type="dxa"/>
            <w:noWrap/>
            <w:hideMark/>
          </w:tcPr>
          <w:p w14:paraId="695D9D2E" w14:textId="77777777" w:rsidR="002206BC" w:rsidRPr="00FA4A83" w:rsidRDefault="002206BC" w:rsidP="0021592E">
            <w:pPr>
              <w:jc w:val="center"/>
              <w:rPr>
                <w:rFonts w:asciiTheme="minorBidi" w:hAnsiTheme="minorBidi"/>
                <w:b/>
                <w:bCs/>
                <w:color w:val="00B050"/>
                <w:sz w:val="18"/>
                <w:szCs w:val="18"/>
                <w:lang w:bidi="ar-IQ"/>
              </w:rPr>
            </w:pPr>
            <w:r w:rsidRPr="00FA4A83">
              <w:rPr>
                <w:rFonts w:asciiTheme="minorBidi" w:hAnsiTheme="minorBidi"/>
                <w:b/>
                <w:bCs/>
                <w:color w:val="00B050"/>
                <w:sz w:val="18"/>
                <w:szCs w:val="18"/>
                <w:lang w:bidi="ar-IQ"/>
              </w:rPr>
              <w:t>1.320</w:t>
            </w:r>
          </w:p>
        </w:tc>
        <w:tc>
          <w:tcPr>
            <w:tcW w:w="684" w:type="dxa"/>
            <w:noWrap/>
            <w:hideMark/>
          </w:tcPr>
          <w:p w14:paraId="4763D244"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1.436</w:t>
            </w:r>
          </w:p>
        </w:tc>
        <w:tc>
          <w:tcPr>
            <w:tcW w:w="684" w:type="dxa"/>
            <w:noWrap/>
            <w:hideMark/>
          </w:tcPr>
          <w:p w14:paraId="5B864B66" w14:textId="77777777" w:rsidR="002206BC" w:rsidRPr="00FA4A83" w:rsidRDefault="002206BC" w:rsidP="0021592E">
            <w:pPr>
              <w:jc w:val="center"/>
              <w:rPr>
                <w:rFonts w:asciiTheme="minorBidi" w:hAnsiTheme="minorBidi"/>
                <w:b/>
                <w:bCs/>
                <w:color w:val="00B050"/>
                <w:sz w:val="18"/>
                <w:szCs w:val="18"/>
                <w:lang w:bidi="ar-IQ"/>
              </w:rPr>
            </w:pPr>
            <w:r w:rsidRPr="00FA4A83">
              <w:rPr>
                <w:rFonts w:asciiTheme="minorBidi" w:hAnsiTheme="minorBidi"/>
                <w:b/>
                <w:bCs/>
                <w:color w:val="00B050"/>
                <w:sz w:val="18"/>
                <w:szCs w:val="18"/>
                <w:lang w:bidi="ar-IQ"/>
              </w:rPr>
              <w:t>1.533</w:t>
            </w:r>
          </w:p>
        </w:tc>
        <w:tc>
          <w:tcPr>
            <w:tcW w:w="684" w:type="dxa"/>
            <w:noWrap/>
            <w:hideMark/>
          </w:tcPr>
          <w:p w14:paraId="4A0779F2" w14:textId="77777777" w:rsidR="002206BC" w:rsidRPr="00FA4A83" w:rsidRDefault="002206BC" w:rsidP="0021592E">
            <w:pPr>
              <w:jc w:val="center"/>
              <w:rPr>
                <w:rFonts w:asciiTheme="minorBidi" w:hAnsiTheme="minorBidi"/>
                <w:b/>
                <w:bCs/>
                <w:color w:val="00B050"/>
                <w:sz w:val="18"/>
                <w:szCs w:val="18"/>
                <w:lang w:bidi="ar-IQ"/>
              </w:rPr>
            </w:pPr>
            <w:r w:rsidRPr="00FA4A83">
              <w:rPr>
                <w:rFonts w:asciiTheme="minorBidi" w:hAnsiTheme="minorBidi"/>
                <w:b/>
                <w:bCs/>
                <w:color w:val="00B050"/>
                <w:sz w:val="18"/>
                <w:szCs w:val="18"/>
                <w:lang w:bidi="ar-IQ"/>
              </w:rPr>
              <w:t>2.726</w:t>
            </w:r>
          </w:p>
        </w:tc>
        <w:tc>
          <w:tcPr>
            <w:tcW w:w="684" w:type="dxa"/>
            <w:noWrap/>
            <w:hideMark/>
          </w:tcPr>
          <w:p w14:paraId="1BDE165A"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3.563</w:t>
            </w:r>
          </w:p>
        </w:tc>
        <w:tc>
          <w:tcPr>
            <w:tcW w:w="684" w:type="dxa"/>
            <w:noWrap/>
            <w:hideMark/>
          </w:tcPr>
          <w:p w14:paraId="320C4194"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3.215</w:t>
            </w:r>
          </w:p>
        </w:tc>
        <w:tc>
          <w:tcPr>
            <w:tcW w:w="684" w:type="dxa"/>
            <w:noWrap/>
            <w:hideMark/>
          </w:tcPr>
          <w:p w14:paraId="1B3C9E2A"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3.582</w:t>
            </w:r>
          </w:p>
        </w:tc>
        <w:tc>
          <w:tcPr>
            <w:tcW w:w="851" w:type="dxa"/>
            <w:noWrap/>
            <w:hideMark/>
          </w:tcPr>
          <w:p w14:paraId="7F8C6B19"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5.736</w:t>
            </w:r>
          </w:p>
        </w:tc>
        <w:tc>
          <w:tcPr>
            <w:tcW w:w="806" w:type="dxa"/>
            <w:noWrap/>
            <w:hideMark/>
          </w:tcPr>
          <w:p w14:paraId="48F5A6FA"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9.933</w:t>
            </w:r>
          </w:p>
        </w:tc>
        <w:tc>
          <w:tcPr>
            <w:tcW w:w="770" w:type="dxa"/>
            <w:noWrap/>
            <w:hideMark/>
          </w:tcPr>
          <w:p w14:paraId="13139944" w14:textId="77777777" w:rsidR="002206BC" w:rsidRPr="00DA5D81" w:rsidRDefault="002206BC" w:rsidP="0021592E">
            <w:pPr>
              <w:jc w:val="center"/>
              <w:rPr>
                <w:rFonts w:asciiTheme="minorBidi" w:hAnsiTheme="minorBidi"/>
                <w:b/>
                <w:bCs/>
                <w:color w:val="00B050"/>
                <w:sz w:val="18"/>
                <w:szCs w:val="18"/>
                <w:lang w:bidi="ar-IQ"/>
              </w:rPr>
            </w:pPr>
            <w:r w:rsidRPr="00DA5D81">
              <w:rPr>
                <w:rFonts w:asciiTheme="minorBidi" w:hAnsiTheme="minorBidi"/>
                <w:b/>
                <w:bCs/>
                <w:color w:val="00B050"/>
                <w:sz w:val="18"/>
                <w:szCs w:val="18"/>
                <w:lang w:bidi="ar-IQ"/>
              </w:rPr>
              <w:t>14.930</w:t>
            </w:r>
          </w:p>
        </w:tc>
        <w:tc>
          <w:tcPr>
            <w:tcW w:w="767" w:type="dxa"/>
            <w:noWrap/>
            <w:hideMark/>
          </w:tcPr>
          <w:p w14:paraId="71EB9460" w14:textId="77777777" w:rsidR="002206BC" w:rsidRPr="00DA5D81" w:rsidRDefault="002206BC" w:rsidP="0021592E">
            <w:pPr>
              <w:jc w:val="center"/>
              <w:rPr>
                <w:rFonts w:asciiTheme="minorBidi" w:hAnsiTheme="minorBidi"/>
                <w:b/>
                <w:bCs/>
                <w:color w:val="00B050"/>
                <w:sz w:val="18"/>
                <w:szCs w:val="18"/>
                <w:lang w:bidi="ar-IQ"/>
              </w:rPr>
            </w:pPr>
            <w:r w:rsidRPr="00DA5D81">
              <w:rPr>
                <w:rFonts w:asciiTheme="minorBidi" w:hAnsiTheme="minorBidi"/>
                <w:b/>
                <w:bCs/>
                <w:color w:val="00B050"/>
                <w:sz w:val="18"/>
                <w:szCs w:val="18"/>
                <w:lang w:bidi="ar-IQ"/>
              </w:rPr>
              <w:t>10.266</w:t>
            </w:r>
          </w:p>
        </w:tc>
        <w:tc>
          <w:tcPr>
            <w:tcW w:w="706" w:type="dxa"/>
            <w:noWrap/>
            <w:hideMark/>
          </w:tcPr>
          <w:p w14:paraId="75A81C6F" w14:textId="77777777" w:rsidR="002206BC" w:rsidRPr="00FA4A83" w:rsidRDefault="002206BC" w:rsidP="0021592E">
            <w:pPr>
              <w:jc w:val="center"/>
              <w:rPr>
                <w:rFonts w:asciiTheme="minorBidi" w:hAnsiTheme="minorBidi"/>
                <w:b/>
                <w:bCs/>
                <w:color w:val="FF0000"/>
                <w:sz w:val="18"/>
                <w:szCs w:val="18"/>
                <w:lang w:bidi="ar-IQ"/>
              </w:rPr>
            </w:pPr>
            <w:r w:rsidRPr="00FA4A83">
              <w:rPr>
                <w:rFonts w:asciiTheme="minorBidi" w:hAnsiTheme="minorBidi"/>
                <w:b/>
                <w:bCs/>
                <w:color w:val="FF0000"/>
                <w:sz w:val="18"/>
                <w:szCs w:val="18"/>
                <w:lang w:bidi="ar-IQ"/>
              </w:rPr>
              <w:t>4.968</w:t>
            </w:r>
          </w:p>
        </w:tc>
        <w:tc>
          <w:tcPr>
            <w:tcW w:w="767" w:type="dxa"/>
            <w:noWrap/>
            <w:hideMark/>
          </w:tcPr>
          <w:p w14:paraId="4D57CE60" w14:textId="77777777" w:rsidR="002206BC" w:rsidRPr="00FA4A83" w:rsidRDefault="002206BC" w:rsidP="0021592E">
            <w:pPr>
              <w:jc w:val="center"/>
              <w:rPr>
                <w:rFonts w:asciiTheme="minorBidi" w:hAnsiTheme="minorBidi"/>
                <w:b/>
                <w:bCs/>
                <w:color w:val="00B050"/>
                <w:sz w:val="18"/>
                <w:szCs w:val="18"/>
                <w:lang w:bidi="ar-IQ"/>
              </w:rPr>
            </w:pPr>
            <w:r w:rsidRPr="00FA4A83">
              <w:rPr>
                <w:rFonts w:asciiTheme="minorBidi" w:hAnsiTheme="minorBidi"/>
                <w:b/>
                <w:bCs/>
                <w:color w:val="00B050"/>
                <w:sz w:val="18"/>
                <w:szCs w:val="18"/>
                <w:lang w:bidi="ar-IQ"/>
              </w:rPr>
              <w:t>14.930</w:t>
            </w:r>
          </w:p>
        </w:tc>
        <w:tc>
          <w:tcPr>
            <w:tcW w:w="761" w:type="dxa"/>
            <w:noWrap/>
            <w:hideMark/>
          </w:tcPr>
          <w:p w14:paraId="3C95230D"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1.320</w:t>
            </w:r>
          </w:p>
        </w:tc>
        <w:tc>
          <w:tcPr>
            <w:tcW w:w="1123" w:type="dxa"/>
            <w:noWrap/>
            <w:hideMark/>
          </w:tcPr>
          <w:p w14:paraId="406E6BF6"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4.233</w:t>
            </w:r>
          </w:p>
        </w:tc>
      </w:tr>
      <w:tr w:rsidR="002206BC" w:rsidRPr="00102A46" w14:paraId="7D30EB63" w14:textId="77777777" w:rsidTr="0021592E">
        <w:trPr>
          <w:trHeight w:val="288"/>
        </w:trPr>
        <w:tc>
          <w:tcPr>
            <w:tcW w:w="1179" w:type="dxa"/>
            <w:noWrap/>
            <w:hideMark/>
          </w:tcPr>
          <w:p w14:paraId="4B86DD61"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rtl/>
              </w:rPr>
              <w:t>بغداد</w:t>
            </w:r>
          </w:p>
        </w:tc>
        <w:tc>
          <w:tcPr>
            <w:tcW w:w="796" w:type="dxa"/>
            <w:noWrap/>
            <w:hideMark/>
          </w:tcPr>
          <w:p w14:paraId="0FE79D8B" w14:textId="77777777" w:rsidR="002206BC" w:rsidRPr="00102A46" w:rsidRDefault="002206BC" w:rsidP="0021592E">
            <w:pPr>
              <w:jc w:val="center"/>
              <w:rPr>
                <w:rFonts w:asciiTheme="minorBidi" w:hAnsiTheme="minorBidi"/>
                <w:b/>
                <w:bCs/>
                <w:sz w:val="18"/>
                <w:szCs w:val="18"/>
                <w:rtl/>
              </w:rPr>
            </w:pPr>
            <w:r w:rsidRPr="00102A46">
              <w:rPr>
                <w:rFonts w:asciiTheme="minorBidi" w:hAnsiTheme="minorBidi"/>
                <w:b/>
                <w:bCs/>
                <w:sz w:val="18"/>
                <w:szCs w:val="18"/>
                <w:lang w:bidi="ar-IQ"/>
              </w:rPr>
              <w:t>0.664</w:t>
            </w:r>
          </w:p>
        </w:tc>
        <w:tc>
          <w:tcPr>
            <w:tcW w:w="684" w:type="dxa"/>
            <w:noWrap/>
            <w:hideMark/>
          </w:tcPr>
          <w:p w14:paraId="4393A607"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0.355</w:t>
            </w:r>
          </w:p>
        </w:tc>
        <w:tc>
          <w:tcPr>
            <w:tcW w:w="684" w:type="dxa"/>
            <w:noWrap/>
            <w:hideMark/>
          </w:tcPr>
          <w:p w14:paraId="12552DCB"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0.658</w:t>
            </w:r>
          </w:p>
        </w:tc>
        <w:tc>
          <w:tcPr>
            <w:tcW w:w="684" w:type="dxa"/>
            <w:noWrap/>
            <w:hideMark/>
          </w:tcPr>
          <w:p w14:paraId="68CA70A7"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0.566</w:t>
            </w:r>
          </w:p>
        </w:tc>
        <w:tc>
          <w:tcPr>
            <w:tcW w:w="684" w:type="dxa"/>
            <w:noWrap/>
            <w:hideMark/>
          </w:tcPr>
          <w:p w14:paraId="3950A171"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0.755</w:t>
            </w:r>
          </w:p>
        </w:tc>
        <w:tc>
          <w:tcPr>
            <w:tcW w:w="684" w:type="dxa"/>
            <w:noWrap/>
            <w:hideMark/>
          </w:tcPr>
          <w:p w14:paraId="654E3FAB"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0.918</w:t>
            </w:r>
          </w:p>
        </w:tc>
        <w:tc>
          <w:tcPr>
            <w:tcW w:w="684" w:type="dxa"/>
            <w:noWrap/>
            <w:hideMark/>
          </w:tcPr>
          <w:p w14:paraId="05ED783D"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1.243</w:t>
            </w:r>
          </w:p>
        </w:tc>
        <w:tc>
          <w:tcPr>
            <w:tcW w:w="684" w:type="dxa"/>
            <w:noWrap/>
            <w:hideMark/>
          </w:tcPr>
          <w:p w14:paraId="022A6BF8"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1.816</w:t>
            </w:r>
          </w:p>
        </w:tc>
        <w:tc>
          <w:tcPr>
            <w:tcW w:w="851" w:type="dxa"/>
            <w:noWrap/>
            <w:hideMark/>
          </w:tcPr>
          <w:p w14:paraId="307CB83A"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3.679</w:t>
            </w:r>
          </w:p>
        </w:tc>
        <w:tc>
          <w:tcPr>
            <w:tcW w:w="806" w:type="dxa"/>
            <w:noWrap/>
            <w:hideMark/>
          </w:tcPr>
          <w:p w14:paraId="3BB44637"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3.649</w:t>
            </w:r>
          </w:p>
        </w:tc>
        <w:tc>
          <w:tcPr>
            <w:tcW w:w="770" w:type="dxa"/>
            <w:noWrap/>
            <w:hideMark/>
          </w:tcPr>
          <w:p w14:paraId="0DF67EDB"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2.716</w:t>
            </w:r>
          </w:p>
        </w:tc>
        <w:tc>
          <w:tcPr>
            <w:tcW w:w="767" w:type="dxa"/>
            <w:noWrap/>
            <w:hideMark/>
          </w:tcPr>
          <w:p w14:paraId="446D46FD"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1.201</w:t>
            </w:r>
          </w:p>
        </w:tc>
        <w:tc>
          <w:tcPr>
            <w:tcW w:w="706" w:type="dxa"/>
            <w:noWrap/>
            <w:hideMark/>
          </w:tcPr>
          <w:p w14:paraId="2F4930ED"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1.518</w:t>
            </w:r>
          </w:p>
        </w:tc>
        <w:tc>
          <w:tcPr>
            <w:tcW w:w="767" w:type="dxa"/>
            <w:noWrap/>
            <w:hideMark/>
          </w:tcPr>
          <w:p w14:paraId="25E6C5D9"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3.679</w:t>
            </w:r>
          </w:p>
        </w:tc>
        <w:tc>
          <w:tcPr>
            <w:tcW w:w="761" w:type="dxa"/>
            <w:noWrap/>
            <w:hideMark/>
          </w:tcPr>
          <w:p w14:paraId="2140CFD4"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0.355</w:t>
            </w:r>
          </w:p>
        </w:tc>
        <w:tc>
          <w:tcPr>
            <w:tcW w:w="1123" w:type="dxa"/>
            <w:noWrap/>
            <w:hideMark/>
          </w:tcPr>
          <w:p w14:paraId="4E71C21F"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1.140</w:t>
            </w:r>
          </w:p>
        </w:tc>
      </w:tr>
      <w:tr w:rsidR="002206BC" w:rsidRPr="00102A46" w14:paraId="28EDA823" w14:textId="77777777" w:rsidTr="0021592E">
        <w:trPr>
          <w:trHeight w:val="288"/>
        </w:trPr>
        <w:tc>
          <w:tcPr>
            <w:tcW w:w="1179" w:type="dxa"/>
            <w:noWrap/>
            <w:hideMark/>
          </w:tcPr>
          <w:p w14:paraId="58C323C8"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rtl/>
              </w:rPr>
              <w:t>سومر</w:t>
            </w:r>
          </w:p>
        </w:tc>
        <w:tc>
          <w:tcPr>
            <w:tcW w:w="796" w:type="dxa"/>
            <w:noWrap/>
            <w:hideMark/>
          </w:tcPr>
          <w:p w14:paraId="5140A25F" w14:textId="77777777" w:rsidR="002206BC" w:rsidRPr="00102A46" w:rsidRDefault="002206BC" w:rsidP="0021592E">
            <w:pPr>
              <w:jc w:val="center"/>
              <w:rPr>
                <w:rFonts w:asciiTheme="minorBidi" w:hAnsiTheme="minorBidi"/>
                <w:b/>
                <w:bCs/>
                <w:sz w:val="18"/>
                <w:szCs w:val="18"/>
                <w:rtl/>
              </w:rPr>
            </w:pPr>
            <w:r w:rsidRPr="00102A46">
              <w:rPr>
                <w:rFonts w:asciiTheme="minorBidi" w:hAnsiTheme="minorBidi"/>
                <w:b/>
                <w:bCs/>
                <w:sz w:val="18"/>
                <w:szCs w:val="18"/>
                <w:lang w:bidi="ar-IQ"/>
              </w:rPr>
              <w:t>1.336</w:t>
            </w:r>
          </w:p>
        </w:tc>
        <w:tc>
          <w:tcPr>
            <w:tcW w:w="684" w:type="dxa"/>
            <w:noWrap/>
            <w:hideMark/>
          </w:tcPr>
          <w:p w14:paraId="37A1F3E0"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1.293</w:t>
            </w:r>
          </w:p>
        </w:tc>
        <w:tc>
          <w:tcPr>
            <w:tcW w:w="684" w:type="dxa"/>
            <w:noWrap/>
            <w:hideMark/>
          </w:tcPr>
          <w:p w14:paraId="5B15984A"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1.031</w:t>
            </w:r>
          </w:p>
        </w:tc>
        <w:tc>
          <w:tcPr>
            <w:tcW w:w="684" w:type="dxa"/>
            <w:noWrap/>
            <w:hideMark/>
          </w:tcPr>
          <w:p w14:paraId="66802666"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1.049</w:t>
            </w:r>
          </w:p>
        </w:tc>
        <w:tc>
          <w:tcPr>
            <w:tcW w:w="684" w:type="dxa"/>
            <w:noWrap/>
            <w:hideMark/>
          </w:tcPr>
          <w:p w14:paraId="5D4DF6E3"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1.039</w:t>
            </w:r>
          </w:p>
        </w:tc>
        <w:tc>
          <w:tcPr>
            <w:tcW w:w="684" w:type="dxa"/>
            <w:noWrap/>
            <w:hideMark/>
          </w:tcPr>
          <w:p w14:paraId="13054885"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1.109</w:t>
            </w:r>
          </w:p>
        </w:tc>
        <w:tc>
          <w:tcPr>
            <w:tcW w:w="684" w:type="dxa"/>
            <w:noWrap/>
            <w:hideMark/>
          </w:tcPr>
          <w:p w14:paraId="4CBBD8ED"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1.187</w:t>
            </w:r>
          </w:p>
        </w:tc>
        <w:tc>
          <w:tcPr>
            <w:tcW w:w="684" w:type="dxa"/>
            <w:noWrap/>
            <w:hideMark/>
          </w:tcPr>
          <w:p w14:paraId="5D7DE84B"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1.189</w:t>
            </w:r>
          </w:p>
        </w:tc>
        <w:tc>
          <w:tcPr>
            <w:tcW w:w="851" w:type="dxa"/>
            <w:noWrap/>
            <w:hideMark/>
          </w:tcPr>
          <w:p w14:paraId="42456A2D"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1.193</w:t>
            </w:r>
          </w:p>
        </w:tc>
        <w:tc>
          <w:tcPr>
            <w:tcW w:w="806" w:type="dxa"/>
            <w:noWrap/>
            <w:hideMark/>
          </w:tcPr>
          <w:p w14:paraId="7C070D85"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2.113</w:t>
            </w:r>
          </w:p>
        </w:tc>
        <w:tc>
          <w:tcPr>
            <w:tcW w:w="770" w:type="dxa"/>
            <w:noWrap/>
            <w:hideMark/>
          </w:tcPr>
          <w:p w14:paraId="359EAAF7"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2.629</w:t>
            </w:r>
          </w:p>
        </w:tc>
        <w:tc>
          <w:tcPr>
            <w:tcW w:w="767" w:type="dxa"/>
            <w:noWrap/>
            <w:hideMark/>
          </w:tcPr>
          <w:p w14:paraId="2311A51E"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2.779</w:t>
            </w:r>
          </w:p>
        </w:tc>
        <w:tc>
          <w:tcPr>
            <w:tcW w:w="706" w:type="dxa"/>
            <w:noWrap/>
            <w:hideMark/>
          </w:tcPr>
          <w:p w14:paraId="76F82C23"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1.495</w:t>
            </w:r>
          </w:p>
        </w:tc>
        <w:tc>
          <w:tcPr>
            <w:tcW w:w="767" w:type="dxa"/>
            <w:noWrap/>
            <w:hideMark/>
          </w:tcPr>
          <w:p w14:paraId="29C23C6B"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2.779</w:t>
            </w:r>
          </w:p>
        </w:tc>
        <w:tc>
          <w:tcPr>
            <w:tcW w:w="761" w:type="dxa"/>
            <w:noWrap/>
            <w:hideMark/>
          </w:tcPr>
          <w:p w14:paraId="1B949889"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1.031</w:t>
            </w:r>
          </w:p>
        </w:tc>
        <w:tc>
          <w:tcPr>
            <w:tcW w:w="1123" w:type="dxa"/>
            <w:noWrap/>
            <w:hideMark/>
          </w:tcPr>
          <w:p w14:paraId="2EAC7412"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0.608</w:t>
            </w:r>
          </w:p>
        </w:tc>
      </w:tr>
      <w:tr w:rsidR="002206BC" w:rsidRPr="00102A46" w14:paraId="26D8C6D5" w14:textId="77777777" w:rsidTr="0021592E">
        <w:trPr>
          <w:trHeight w:val="288"/>
        </w:trPr>
        <w:tc>
          <w:tcPr>
            <w:tcW w:w="1179" w:type="dxa"/>
            <w:noWrap/>
            <w:hideMark/>
          </w:tcPr>
          <w:p w14:paraId="40581923"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rtl/>
              </w:rPr>
              <w:t>الأهلي</w:t>
            </w:r>
          </w:p>
        </w:tc>
        <w:tc>
          <w:tcPr>
            <w:tcW w:w="796" w:type="dxa"/>
            <w:noWrap/>
            <w:hideMark/>
          </w:tcPr>
          <w:p w14:paraId="0EC92610" w14:textId="77777777" w:rsidR="002206BC" w:rsidRPr="00102A46" w:rsidRDefault="002206BC" w:rsidP="0021592E">
            <w:pPr>
              <w:jc w:val="center"/>
              <w:rPr>
                <w:rFonts w:asciiTheme="minorBidi" w:hAnsiTheme="minorBidi"/>
                <w:b/>
                <w:bCs/>
                <w:sz w:val="18"/>
                <w:szCs w:val="18"/>
                <w:rtl/>
              </w:rPr>
            </w:pPr>
            <w:r w:rsidRPr="00102A46">
              <w:rPr>
                <w:rFonts w:asciiTheme="minorBidi" w:hAnsiTheme="minorBidi"/>
                <w:b/>
                <w:bCs/>
                <w:sz w:val="18"/>
                <w:szCs w:val="18"/>
                <w:lang w:bidi="ar-IQ"/>
              </w:rPr>
              <w:t>1.307</w:t>
            </w:r>
          </w:p>
        </w:tc>
        <w:tc>
          <w:tcPr>
            <w:tcW w:w="684" w:type="dxa"/>
            <w:noWrap/>
            <w:hideMark/>
          </w:tcPr>
          <w:p w14:paraId="55C5FF30"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1.240</w:t>
            </w:r>
          </w:p>
        </w:tc>
        <w:tc>
          <w:tcPr>
            <w:tcW w:w="684" w:type="dxa"/>
            <w:noWrap/>
            <w:hideMark/>
          </w:tcPr>
          <w:p w14:paraId="27DBCA4D" w14:textId="77777777" w:rsidR="002206BC" w:rsidRPr="00FA4A83" w:rsidRDefault="002206BC" w:rsidP="0021592E">
            <w:pPr>
              <w:jc w:val="center"/>
              <w:rPr>
                <w:rFonts w:asciiTheme="minorBidi" w:hAnsiTheme="minorBidi"/>
                <w:b/>
                <w:bCs/>
                <w:color w:val="00B050"/>
                <w:sz w:val="18"/>
                <w:szCs w:val="18"/>
                <w:lang w:bidi="ar-IQ"/>
              </w:rPr>
            </w:pPr>
            <w:r w:rsidRPr="00FA4A83">
              <w:rPr>
                <w:rFonts w:asciiTheme="minorBidi" w:hAnsiTheme="minorBidi"/>
                <w:b/>
                <w:bCs/>
                <w:color w:val="00B050"/>
                <w:sz w:val="18"/>
                <w:szCs w:val="18"/>
                <w:lang w:bidi="ar-IQ"/>
              </w:rPr>
              <w:t>1.841</w:t>
            </w:r>
          </w:p>
        </w:tc>
        <w:tc>
          <w:tcPr>
            <w:tcW w:w="684" w:type="dxa"/>
            <w:noWrap/>
            <w:hideMark/>
          </w:tcPr>
          <w:p w14:paraId="35ECBB19"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1.352</w:t>
            </w:r>
          </w:p>
        </w:tc>
        <w:tc>
          <w:tcPr>
            <w:tcW w:w="684" w:type="dxa"/>
            <w:noWrap/>
            <w:hideMark/>
          </w:tcPr>
          <w:p w14:paraId="55D280BA"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1.171</w:t>
            </w:r>
          </w:p>
        </w:tc>
        <w:tc>
          <w:tcPr>
            <w:tcW w:w="684" w:type="dxa"/>
            <w:noWrap/>
            <w:hideMark/>
          </w:tcPr>
          <w:p w14:paraId="07A146D3"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1.894</w:t>
            </w:r>
          </w:p>
        </w:tc>
        <w:tc>
          <w:tcPr>
            <w:tcW w:w="684" w:type="dxa"/>
            <w:noWrap/>
            <w:hideMark/>
          </w:tcPr>
          <w:p w14:paraId="5126CBAB"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2.808</w:t>
            </w:r>
          </w:p>
        </w:tc>
        <w:tc>
          <w:tcPr>
            <w:tcW w:w="684" w:type="dxa"/>
            <w:noWrap/>
            <w:hideMark/>
          </w:tcPr>
          <w:p w14:paraId="58602FBE"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2.432</w:t>
            </w:r>
          </w:p>
        </w:tc>
        <w:tc>
          <w:tcPr>
            <w:tcW w:w="851" w:type="dxa"/>
            <w:noWrap/>
            <w:hideMark/>
          </w:tcPr>
          <w:p w14:paraId="7D1476F1"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3.034</w:t>
            </w:r>
          </w:p>
        </w:tc>
        <w:tc>
          <w:tcPr>
            <w:tcW w:w="806" w:type="dxa"/>
            <w:noWrap/>
            <w:hideMark/>
          </w:tcPr>
          <w:p w14:paraId="15240379"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1.683</w:t>
            </w:r>
          </w:p>
        </w:tc>
        <w:tc>
          <w:tcPr>
            <w:tcW w:w="770" w:type="dxa"/>
            <w:noWrap/>
            <w:hideMark/>
          </w:tcPr>
          <w:p w14:paraId="21A5FF9E"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1.337</w:t>
            </w:r>
          </w:p>
        </w:tc>
        <w:tc>
          <w:tcPr>
            <w:tcW w:w="767" w:type="dxa"/>
            <w:noWrap/>
            <w:hideMark/>
          </w:tcPr>
          <w:p w14:paraId="784C0EE3"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1.027</w:t>
            </w:r>
          </w:p>
        </w:tc>
        <w:tc>
          <w:tcPr>
            <w:tcW w:w="706" w:type="dxa"/>
            <w:noWrap/>
            <w:hideMark/>
          </w:tcPr>
          <w:p w14:paraId="18E4070A"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1.760</w:t>
            </w:r>
          </w:p>
        </w:tc>
        <w:tc>
          <w:tcPr>
            <w:tcW w:w="767" w:type="dxa"/>
            <w:noWrap/>
            <w:hideMark/>
          </w:tcPr>
          <w:p w14:paraId="7EEEC5BF"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3.034</w:t>
            </w:r>
          </w:p>
        </w:tc>
        <w:tc>
          <w:tcPr>
            <w:tcW w:w="761" w:type="dxa"/>
            <w:noWrap/>
            <w:hideMark/>
          </w:tcPr>
          <w:p w14:paraId="29253CA7"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1.027</w:t>
            </w:r>
          </w:p>
        </w:tc>
        <w:tc>
          <w:tcPr>
            <w:tcW w:w="1123" w:type="dxa"/>
            <w:noWrap/>
            <w:hideMark/>
          </w:tcPr>
          <w:p w14:paraId="1494ADB5"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0.640</w:t>
            </w:r>
          </w:p>
        </w:tc>
      </w:tr>
      <w:tr w:rsidR="002206BC" w:rsidRPr="00102A46" w14:paraId="511E924E" w14:textId="77777777" w:rsidTr="0021592E">
        <w:trPr>
          <w:trHeight w:val="288"/>
        </w:trPr>
        <w:tc>
          <w:tcPr>
            <w:tcW w:w="1179" w:type="dxa"/>
            <w:noWrap/>
            <w:hideMark/>
          </w:tcPr>
          <w:p w14:paraId="65509731"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rtl/>
              </w:rPr>
              <w:t>الائتمان</w:t>
            </w:r>
          </w:p>
        </w:tc>
        <w:tc>
          <w:tcPr>
            <w:tcW w:w="796" w:type="dxa"/>
            <w:noWrap/>
            <w:hideMark/>
          </w:tcPr>
          <w:p w14:paraId="5FC52D62" w14:textId="77777777" w:rsidR="002206BC" w:rsidRPr="00102A46" w:rsidRDefault="002206BC" w:rsidP="0021592E">
            <w:pPr>
              <w:jc w:val="center"/>
              <w:rPr>
                <w:rFonts w:asciiTheme="minorBidi" w:hAnsiTheme="minorBidi"/>
                <w:b/>
                <w:bCs/>
                <w:sz w:val="18"/>
                <w:szCs w:val="18"/>
                <w:rtl/>
              </w:rPr>
            </w:pPr>
            <w:r w:rsidRPr="00102A46">
              <w:rPr>
                <w:rFonts w:asciiTheme="minorBidi" w:hAnsiTheme="minorBidi"/>
                <w:b/>
                <w:bCs/>
                <w:sz w:val="18"/>
                <w:szCs w:val="18"/>
                <w:lang w:bidi="ar-IQ"/>
              </w:rPr>
              <w:t>0.551</w:t>
            </w:r>
          </w:p>
        </w:tc>
        <w:tc>
          <w:tcPr>
            <w:tcW w:w="684" w:type="dxa"/>
            <w:noWrap/>
            <w:hideMark/>
          </w:tcPr>
          <w:p w14:paraId="2A6AE8BC"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0.422</w:t>
            </w:r>
          </w:p>
        </w:tc>
        <w:tc>
          <w:tcPr>
            <w:tcW w:w="684" w:type="dxa"/>
            <w:noWrap/>
            <w:hideMark/>
          </w:tcPr>
          <w:p w14:paraId="626F4FDC"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0.747</w:t>
            </w:r>
          </w:p>
        </w:tc>
        <w:tc>
          <w:tcPr>
            <w:tcW w:w="684" w:type="dxa"/>
            <w:noWrap/>
            <w:hideMark/>
          </w:tcPr>
          <w:p w14:paraId="63578369"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0.545</w:t>
            </w:r>
          </w:p>
        </w:tc>
        <w:tc>
          <w:tcPr>
            <w:tcW w:w="684" w:type="dxa"/>
            <w:noWrap/>
            <w:hideMark/>
          </w:tcPr>
          <w:p w14:paraId="2F5940D7"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1.105</w:t>
            </w:r>
          </w:p>
        </w:tc>
        <w:tc>
          <w:tcPr>
            <w:tcW w:w="684" w:type="dxa"/>
            <w:noWrap/>
            <w:hideMark/>
          </w:tcPr>
          <w:p w14:paraId="0E194EF3"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2.046</w:t>
            </w:r>
          </w:p>
        </w:tc>
        <w:tc>
          <w:tcPr>
            <w:tcW w:w="684" w:type="dxa"/>
            <w:noWrap/>
            <w:hideMark/>
          </w:tcPr>
          <w:p w14:paraId="7BF687C1"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1.636</w:t>
            </w:r>
          </w:p>
        </w:tc>
        <w:tc>
          <w:tcPr>
            <w:tcW w:w="684" w:type="dxa"/>
            <w:noWrap/>
            <w:hideMark/>
          </w:tcPr>
          <w:p w14:paraId="3BC30241"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1.856</w:t>
            </w:r>
          </w:p>
        </w:tc>
        <w:tc>
          <w:tcPr>
            <w:tcW w:w="851" w:type="dxa"/>
            <w:noWrap/>
            <w:hideMark/>
          </w:tcPr>
          <w:p w14:paraId="433A5D4B"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3.135</w:t>
            </w:r>
          </w:p>
        </w:tc>
        <w:tc>
          <w:tcPr>
            <w:tcW w:w="806" w:type="dxa"/>
            <w:noWrap/>
            <w:hideMark/>
          </w:tcPr>
          <w:p w14:paraId="3119CC61"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2.764</w:t>
            </w:r>
          </w:p>
        </w:tc>
        <w:tc>
          <w:tcPr>
            <w:tcW w:w="770" w:type="dxa"/>
            <w:noWrap/>
            <w:hideMark/>
          </w:tcPr>
          <w:p w14:paraId="45C27FAD"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2.865</w:t>
            </w:r>
          </w:p>
        </w:tc>
        <w:tc>
          <w:tcPr>
            <w:tcW w:w="767" w:type="dxa"/>
            <w:noWrap/>
            <w:hideMark/>
          </w:tcPr>
          <w:p w14:paraId="51A8F2E7"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3.040</w:t>
            </w:r>
          </w:p>
        </w:tc>
        <w:tc>
          <w:tcPr>
            <w:tcW w:w="706" w:type="dxa"/>
            <w:noWrap/>
            <w:hideMark/>
          </w:tcPr>
          <w:p w14:paraId="597B66B3"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1.726</w:t>
            </w:r>
          </w:p>
        </w:tc>
        <w:tc>
          <w:tcPr>
            <w:tcW w:w="767" w:type="dxa"/>
            <w:noWrap/>
            <w:hideMark/>
          </w:tcPr>
          <w:p w14:paraId="6E1FD89C"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3.135</w:t>
            </w:r>
          </w:p>
        </w:tc>
        <w:tc>
          <w:tcPr>
            <w:tcW w:w="761" w:type="dxa"/>
            <w:noWrap/>
            <w:hideMark/>
          </w:tcPr>
          <w:p w14:paraId="56C5D4FA"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0.422</w:t>
            </w:r>
          </w:p>
        </w:tc>
        <w:tc>
          <w:tcPr>
            <w:tcW w:w="1123" w:type="dxa"/>
            <w:noWrap/>
            <w:hideMark/>
          </w:tcPr>
          <w:p w14:paraId="7E8861D8"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1.001</w:t>
            </w:r>
          </w:p>
        </w:tc>
      </w:tr>
      <w:tr w:rsidR="002206BC" w:rsidRPr="00102A46" w14:paraId="37F1E253" w14:textId="77777777" w:rsidTr="0021592E">
        <w:trPr>
          <w:trHeight w:val="288"/>
        </w:trPr>
        <w:tc>
          <w:tcPr>
            <w:tcW w:w="1179" w:type="dxa"/>
            <w:noWrap/>
            <w:hideMark/>
          </w:tcPr>
          <w:p w14:paraId="1CDF9779"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rtl/>
              </w:rPr>
              <w:t>الاتحاد</w:t>
            </w:r>
          </w:p>
        </w:tc>
        <w:tc>
          <w:tcPr>
            <w:tcW w:w="796" w:type="dxa"/>
            <w:noWrap/>
            <w:hideMark/>
          </w:tcPr>
          <w:p w14:paraId="48C2CE54" w14:textId="77777777" w:rsidR="002206BC" w:rsidRPr="00102A46" w:rsidRDefault="002206BC" w:rsidP="0021592E">
            <w:pPr>
              <w:jc w:val="center"/>
              <w:rPr>
                <w:rFonts w:asciiTheme="minorBidi" w:hAnsiTheme="minorBidi"/>
                <w:b/>
                <w:bCs/>
                <w:sz w:val="18"/>
                <w:szCs w:val="18"/>
                <w:rtl/>
              </w:rPr>
            </w:pPr>
            <w:r w:rsidRPr="00102A46">
              <w:rPr>
                <w:rFonts w:asciiTheme="minorBidi" w:hAnsiTheme="minorBidi"/>
                <w:b/>
                <w:bCs/>
                <w:sz w:val="18"/>
                <w:szCs w:val="18"/>
                <w:lang w:bidi="ar-IQ"/>
              </w:rPr>
              <w:t>1.346</w:t>
            </w:r>
          </w:p>
        </w:tc>
        <w:tc>
          <w:tcPr>
            <w:tcW w:w="684" w:type="dxa"/>
            <w:noWrap/>
            <w:hideMark/>
          </w:tcPr>
          <w:p w14:paraId="74725064"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1.026</w:t>
            </w:r>
          </w:p>
        </w:tc>
        <w:tc>
          <w:tcPr>
            <w:tcW w:w="684" w:type="dxa"/>
            <w:noWrap/>
            <w:hideMark/>
          </w:tcPr>
          <w:p w14:paraId="60831166"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1.169</w:t>
            </w:r>
          </w:p>
        </w:tc>
        <w:tc>
          <w:tcPr>
            <w:tcW w:w="684" w:type="dxa"/>
            <w:noWrap/>
            <w:hideMark/>
          </w:tcPr>
          <w:p w14:paraId="1F3F66AD"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1.050</w:t>
            </w:r>
          </w:p>
        </w:tc>
        <w:tc>
          <w:tcPr>
            <w:tcW w:w="684" w:type="dxa"/>
            <w:noWrap/>
            <w:hideMark/>
          </w:tcPr>
          <w:p w14:paraId="5E52AE8C"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1.159</w:t>
            </w:r>
          </w:p>
        </w:tc>
        <w:tc>
          <w:tcPr>
            <w:tcW w:w="684" w:type="dxa"/>
            <w:noWrap/>
            <w:hideMark/>
          </w:tcPr>
          <w:p w14:paraId="24FF1770"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1.500</w:t>
            </w:r>
          </w:p>
        </w:tc>
        <w:tc>
          <w:tcPr>
            <w:tcW w:w="684" w:type="dxa"/>
            <w:noWrap/>
            <w:hideMark/>
          </w:tcPr>
          <w:p w14:paraId="6932F0B6"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2.588</w:t>
            </w:r>
          </w:p>
        </w:tc>
        <w:tc>
          <w:tcPr>
            <w:tcW w:w="684" w:type="dxa"/>
            <w:noWrap/>
            <w:hideMark/>
          </w:tcPr>
          <w:p w14:paraId="62496BD4"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3.571</w:t>
            </w:r>
          </w:p>
        </w:tc>
        <w:tc>
          <w:tcPr>
            <w:tcW w:w="851" w:type="dxa"/>
            <w:noWrap/>
            <w:hideMark/>
          </w:tcPr>
          <w:p w14:paraId="35BA8B91" w14:textId="77777777" w:rsidR="002206BC" w:rsidRPr="00102A46" w:rsidRDefault="002206BC" w:rsidP="0021592E">
            <w:pPr>
              <w:jc w:val="center"/>
              <w:rPr>
                <w:rFonts w:asciiTheme="minorBidi" w:hAnsiTheme="minorBidi"/>
                <w:b/>
                <w:bCs/>
                <w:sz w:val="18"/>
                <w:szCs w:val="18"/>
                <w:lang w:bidi="ar-IQ"/>
              </w:rPr>
            </w:pPr>
            <w:r>
              <w:rPr>
                <w:rFonts w:asciiTheme="minorBidi" w:hAnsiTheme="minorBidi"/>
                <w:b/>
                <w:bCs/>
                <w:sz w:val="18"/>
                <w:szCs w:val="18"/>
                <w:lang w:bidi="ar-IQ"/>
              </w:rPr>
              <w:t>NN</w:t>
            </w:r>
          </w:p>
        </w:tc>
        <w:tc>
          <w:tcPr>
            <w:tcW w:w="806" w:type="dxa"/>
            <w:noWrap/>
            <w:hideMark/>
          </w:tcPr>
          <w:p w14:paraId="50891490" w14:textId="77777777" w:rsidR="002206BC" w:rsidRPr="00102A46" w:rsidRDefault="002206BC" w:rsidP="0021592E">
            <w:pPr>
              <w:jc w:val="center"/>
              <w:rPr>
                <w:rFonts w:asciiTheme="minorBidi" w:hAnsiTheme="minorBidi"/>
                <w:b/>
                <w:bCs/>
                <w:sz w:val="18"/>
                <w:szCs w:val="18"/>
                <w:lang w:bidi="ar-IQ"/>
              </w:rPr>
            </w:pPr>
            <w:r>
              <w:rPr>
                <w:rFonts w:asciiTheme="minorBidi" w:hAnsiTheme="minorBidi"/>
                <w:b/>
                <w:bCs/>
                <w:sz w:val="18"/>
                <w:szCs w:val="18"/>
                <w:lang w:bidi="ar-IQ"/>
              </w:rPr>
              <w:t>NN</w:t>
            </w:r>
          </w:p>
        </w:tc>
        <w:tc>
          <w:tcPr>
            <w:tcW w:w="770" w:type="dxa"/>
            <w:noWrap/>
            <w:hideMark/>
          </w:tcPr>
          <w:p w14:paraId="35E6BED1" w14:textId="77777777" w:rsidR="002206BC" w:rsidRPr="00102A46" w:rsidRDefault="002206BC" w:rsidP="0021592E">
            <w:pPr>
              <w:jc w:val="center"/>
              <w:rPr>
                <w:rFonts w:asciiTheme="minorBidi" w:hAnsiTheme="minorBidi"/>
                <w:b/>
                <w:bCs/>
                <w:sz w:val="18"/>
                <w:szCs w:val="18"/>
                <w:lang w:bidi="ar-IQ"/>
              </w:rPr>
            </w:pPr>
            <w:r>
              <w:rPr>
                <w:rFonts w:asciiTheme="minorBidi" w:hAnsiTheme="minorBidi"/>
                <w:b/>
                <w:bCs/>
                <w:sz w:val="18"/>
                <w:szCs w:val="18"/>
                <w:lang w:bidi="ar-IQ"/>
              </w:rPr>
              <w:t>NN</w:t>
            </w:r>
          </w:p>
        </w:tc>
        <w:tc>
          <w:tcPr>
            <w:tcW w:w="767" w:type="dxa"/>
            <w:noWrap/>
            <w:hideMark/>
          </w:tcPr>
          <w:p w14:paraId="70331DFB"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3.499</w:t>
            </w:r>
          </w:p>
        </w:tc>
        <w:tc>
          <w:tcPr>
            <w:tcW w:w="706" w:type="dxa"/>
            <w:noWrap/>
            <w:hideMark/>
          </w:tcPr>
          <w:p w14:paraId="74122004"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1.879</w:t>
            </w:r>
          </w:p>
        </w:tc>
        <w:tc>
          <w:tcPr>
            <w:tcW w:w="767" w:type="dxa"/>
            <w:noWrap/>
            <w:hideMark/>
          </w:tcPr>
          <w:p w14:paraId="766320C7"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3.571</w:t>
            </w:r>
          </w:p>
        </w:tc>
        <w:tc>
          <w:tcPr>
            <w:tcW w:w="761" w:type="dxa"/>
            <w:noWrap/>
            <w:hideMark/>
          </w:tcPr>
          <w:p w14:paraId="53ED5EB7"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1.026</w:t>
            </w:r>
          </w:p>
        </w:tc>
        <w:tc>
          <w:tcPr>
            <w:tcW w:w="1123" w:type="dxa"/>
            <w:noWrap/>
            <w:hideMark/>
          </w:tcPr>
          <w:p w14:paraId="54576606"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0.992</w:t>
            </w:r>
          </w:p>
        </w:tc>
      </w:tr>
      <w:tr w:rsidR="002206BC" w:rsidRPr="00102A46" w14:paraId="5837E2B4" w14:textId="77777777" w:rsidTr="0021592E">
        <w:trPr>
          <w:trHeight w:val="288"/>
        </w:trPr>
        <w:tc>
          <w:tcPr>
            <w:tcW w:w="1179" w:type="dxa"/>
            <w:noWrap/>
            <w:hideMark/>
          </w:tcPr>
          <w:p w14:paraId="55846471"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rtl/>
              </w:rPr>
              <w:t>المتوسط</w:t>
            </w:r>
          </w:p>
        </w:tc>
        <w:tc>
          <w:tcPr>
            <w:tcW w:w="796" w:type="dxa"/>
            <w:noWrap/>
            <w:hideMark/>
          </w:tcPr>
          <w:p w14:paraId="530E182B" w14:textId="77777777" w:rsidR="002206BC" w:rsidRPr="00102A46" w:rsidRDefault="002206BC" w:rsidP="0021592E">
            <w:pPr>
              <w:jc w:val="center"/>
              <w:rPr>
                <w:rFonts w:asciiTheme="minorBidi" w:hAnsiTheme="minorBidi"/>
                <w:b/>
                <w:bCs/>
                <w:sz w:val="18"/>
                <w:szCs w:val="18"/>
                <w:rtl/>
              </w:rPr>
            </w:pPr>
            <w:r w:rsidRPr="00102A46">
              <w:rPr>
                <w:rFonts w:asciiTheme="minorBidi" w:hAnsiTheme="minorBidi"/>
                <w:b/>
                <w:bCs/>
                <w:sz w:val="18"/>
                <w:szCs w:val="18"/>
                <w:lang w:bidi="ar-IQ"/>
              </w:rPr>
              <w:t>1.070</w:t>
            </w:r>
          </w:p>
        </w:tc>
        <w:tc>
          <w:tcPr>
            <w:tcW w:w="684" w:type="dxa"/>
            <w:noWrap/>
            <w:hideMark/>
          </w:tcPr>
          <w:p w14:paraId="5EC210A5"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0.926</w:t>
            </w:r>
          </w:p>
        </w:tc>
        <w:tc>
          <w:tcPr>
            <w:tcW w:w="684" w:type="dxa"/>
            <w:noWrap/>
            <w:hideMark/>
          </w:tcPr>
          <w:p w14:paraId="560580C7"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1.062</w:t>
            </w:r>
          </w:p>
        </w:tc>
        <w:tc>
          <w:tcPr>
            <w:tcW w:w="684" w:type="dxa"/>
            <w:noWrap/>
            <w:hideMark/>
          </w:tcPr>
          <w:p w14:paraId="2C2A2F48"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1.054</w:t>
            </w:r>
          </w:p>
        </w:tc>
        <w:tc>
          <w:tcPr>
            <w:tcW w:w="684" w:type="dxa"/>
            <w:noWrap/>
            <w:hideMark/>
          </w:tcPr>
          <w:p w14:paraId="6964A097"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1.398</w:t>
            </w:r>
          </w:p>
        </w:tc>
        <w:tc>
          <w:tcPr>
            <w:tcW w:w="684" w:type="dxa"/>
            <w:noWrap/>
            <w:hideMark/>
          </w:tcPr>
          <w:p w14:paraId="5471ACFA"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2.317</w:t>
            </w:r>
          </w:p>
        </w:tc>
        <w:tc>
          <w:tcPr>
            <w:tcW w:w="684" w:type="dxa"/>
            <w:noWrap/>
            <w:hideMark/>
          </w:tcPr>
          <w:p w14:paraId="2805D0C8"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2.655</w:t>
            </w:r>
          </w:p>
        </w:tc>
        <w:tc>
          <w:tcPr>
            <w:tcW w:w="684" w:type="dxa"/>
            <w:noWrap/>
            <w:hideMark/>
          </w:tcPr>
          <w:p w14:paraId="022759F5" w14:textId="77777777" w:rsidR="002206BC" w:rsidRPr="007676BD" w:rsidRDefault="002206BC" w:rsidP="0021592E">
            <w:pPr>
              <w:jc w:val="center"/>
              <w:rPr>
                <w:rFonts w:asciiTheme="minorBidi" w:hAnsiTheme="minorBidi"/>
                <w:b/>
                <w:bCs/>
                <w:color w:val="FF0000"/>
                <w:sz w:val="18"/>
                <w:szCs w:val="18"/>
                <w:lang w:bidi="ar-IQ"/>
              </w:rPr>
            </w:pPr>
            <w:r w:rsidRPr="007676BD">
              <w:rPr>
                <w:rFonts w:asciiTheme="minorBidi" w:hAnsiTheme="minorBidi"/>
                <w:b/>
                <w:bCs/>
                <w:color w:val="FF0000"/>
                <w:sz w:val="18"/>
                <w:szCs w:val="18"/>
                <w:lang w:bidi="ar-IQ"/>
              </w:rPr>
              <w:t>2.870</w:t>
            </w:r>
          </w:p>
        </w:tc>
        <w:tc>
          <w:tcPr>
            <w:tcW w:w="851" w:type="dxa"/>
            <w:noWrap/>
            <w:hideMark/>
          </w:tcPr>
          <w:p w14:paraId="3AB2C28D" w14:textId="77777777" w:rsidR="002206BC" w:rsidRPr="007676BD" w:rsidRDefault="002206BC" w:rsidP="0021592E">
            <w:pPr>
              <w:jc w:val="center"/>
              <w:rPr>
                <w:rFonts w:asciiTheme="minorBidi" w:hAnsiTheme="minorBidi"/>
                <w:b/>
                <w:bCs/>
                <w:color w:val="FF0000"/>
                <w:sz w:val="18"/>
                <w:szCs w:val="18"/>
                <w:lang w:bidi="ar-IQ"/>
              </w:rPr>
            </w:pPr>
            <w:r w:rsidRPr="007676BD">
              <w:rPr>
                <w:rFonts w:asciiTheme="minorBidi" w:hAnsiTheme="minorBidi"/>
                <w:b/>
                <w:bCs/>
                <w:color w:val="FF0000"/>
                <w:sz w:val="18"/>
                <w:szCs w:val="18"/>
                <w:lang w:bidi="ar-IQ"/>
              </w:rPr>
              <w:t>4.965</w:t>
            </w:r>
          </w:p>
        </w:tc>
        <w:tc>
          <w:tcPr>
            <w:tcW w:w="806" w:type="dxa"/>
            <w:noWrap/>
            <w:hideMark/>
          </w:tcPr>
          <w:p w14:paraId="76DE7E0D" w14:textId="77777777" w:rsidR="002206BC" w:rsidRPr="007676BD" w:rsidRDefault="002206BC" w:rsidP="0021592E">
            <w:pPr>
              <w:jc w:val="center"/>
              <w:rPr>
                <w:rFonts w:asciiTheme="minorBidi" w:hAnsiTheme="minorBidi"/>
                <w:b/>
                <w:bCs/>
                <w:color w:val="FF0000"/>
                <w:sz w:val="18"/>
                <w:szCs w:val="18"/>
                <w:lang w:bidi="ar-IQ"/>
              </w:rPr>
            </w:pPr>
            <w:r w:rsidRPr="007676BD">
              <w:rPr>
                <w:rFonts w:asciiTheme="minorBidi" w:hAnsiTheme="minorBidi"/>
                <w:b/>
                <w:bCs/>
                <w:color w:val="FF0000"/>
                <w:sz w:val="18"/>
                <w:szCs w:val="18"/>
                <w:lang w:bidi="ar-IQ"/>
              </w:rPr>
              <w:t>5.506</w:t>
            </w:r>
          </w:p>
        </w:tc>
        <w:tc>
          <w:tcPr>
            <w:tcW w:w="770" w:type="dxa"/>
            <w:noWrap/>
            <w:hideMark/>
          </w:tcPr>
          <w:p w14:paraId="5096BFF8" w14:textId="77777777" w:rsidR="002206BC" w:rsidRPr="007676BD" w:rsidRDefault="002206BC" w:rsidP="0021592E">
            <w:pPr>
              <w:jc w:val="center"/>
              <w:rPr>
                <w:rFonts w:asciiTheme="minorBidi" w:hAnsiTheme="minorBidi"/>
                <w:b/>
                <w:bCs/>
                <w:color w:val="FF0000"/>
                <w:sz w:val="18"/>
                <w:szCs w:val="18"/>
                <w:lang w:bidi="ar-IQ"/>
              </w:rPr>
            </w:pPr>
            <w:r w:rsidRPr="007676BD">
              <w:rPr>
                <w:rFonts w:asciiTheme="minorBidi" w:hAnsiTheme="minorBidi"/>
                <w:b/>
                <w:bCs/>
                <w:color w:val="FF0000"/>
                <w:sz w:val="18"/>
                <w:szCs w:val="18"/>
                <w:lang w:bidi="ar-IQ"/>
              </w:rPr>
              <w:t>5.708</w:t>
            </w:r>
          </w:p>
        </w:tc>
        <w:tc>
          <w:tcPr>
            <w:tcW w:w="767" w:type="dxa"/>
            <w:noWrap/>
            <w:hideMark/>
          </w:tcPr>
          <w:p w14:paraId="424F61B0" w14:textId="77777777" w:rsidR="002206BC" w:rsidRPr="007676BD" w:rsidRDefault="002206BC" w:rsidP="0021592E">
            <w:pPr>
              <w:jc w:val="center"/>
              <w:rPr>
                <w:rFonts w:asciiTheme="minorBidi" w:hAnsiTheme="minorBidi"/>
                <w:b/>
                <w:bCs/>
                <w:color w:val="FF0000"/>
                <w:sz w:val="18"/>
                <w:szCs w:val="18"/>
                <w:lang w:bidi="ar-IQ"/>
              </w:rPr>
            </w:pPr>
            <w:r w:rsidRPr="007676BD">
              <w:rPr>
                <w:rFonts w:asciiTheme="minorBidi" w:hAnsiTheme="minorBidi"/>
                <w:b/>
                <w:bCs/>
                <w:color w:val="FF0000"/>
                <w:sz w:val="18"/>
                <w:szCs w:val="18"/>
                <w:lang w:bidi="ar-IQ"/>
              </w:rPr>
              <w:t>4.329</w:t>
            </w:r>
          </w:p>
        </w:tc>
        <w:tc>
          <w:tcPr>
            <w:tcW w:w="706" w:type="dxa"/>
            <w:noWrap/>
            <w:hideMark/>
          </w:tcPr>
          <w:p w14:paraId="7A63798C" w14:textId="77777777" w:rsidR="002206BC" w:rsidRPr="00FA4A83" w:rsidRDefault="002206BC" w:rsidP="0021592E">
            <w:pPr>
              <w:jc w:val="center"/>
              <w:rPr>
                <w:rFonts w:asciiTheme="minorBidi" w:hAnsiTheme="minorBidi"/>
                <w:b/>
                <w:bCs/>
                <w:color w:val="FF0000"/>
                <w:sz w:val="18"/>
                <w:szCs w:val="18"/>
                <w:lang w:bidi="ar-IQ"/>
              </w:rPr>
            </w:pPr>
            <w:r w:rsidRPr="00FA4A83">
              <w:rPr>
                <w:rFonts w:asciiTheme="minorBidi" w:hAnsiTheme="minorBidi"/>
                <w:b/>
                <w:bCs/>
                <w:color w:val="FF0000"/>
                <w:sz w:val="18"/>
                <w:szCs w:val="18"/>
                <w:lang w:bidi="ar-IQ"/>
              </w:rPr>
              <w:t>2.731</w:t>
            </w:r>
          </w:p>
        </w:tc>
        <w:tc>
          <w:tcPr>
            <w:tcW w:w="767" w:type="dxa"/>
            <w:noWrap/>
            <w:hideMark/>
          </w:tcPr>
          <w:p w14:paraId="553ADD2E" w14:textId="77777777" w:rsidR="002206BC" w:rsidRPr="00102A46" w:rsidRDefault="002206BC" w:rsidP="0021592E">
            <w:pPr>
              <w:jc w:val="center"/>
              <w:rPr>
                <w:rFonts w:asciiTheme="minorBidi" w:hAnsiTheme="minorBidi"/>
                <w:b/>
                <w:bCs/>
                <w:sz w:val="18"/>
                <w:szCs w:val="18"/>
                <w:lang w:bidi="ar-IQ"/>
              </w:rPr>
            </w:pPr>
          </w:p>
        </w:tc>
        <w:tc>
          <w:tcPr>
            <w:tcW w:w="761" w:type="dxa"/>
            <w:noWrap/>
            <w:hideMark/>
          </w:tcPr>
          <w:p w14:paraId="4E440826" w14:textId="77777777" w:rsidR="002206BC" w:rsidRPr="00102A46" w:rsidRDefault="002206BC" w:rsidP="0021592E">
            <w:pPr>
              <w:jc w:val="center"/>
              <w:rPr>
                <w:rFonts w:asciiTheme="minorBidi" w:hAnsiTheme="minorBidi"/>
                <w:b/>
                <w:bCs/>
                <w:sz w:val="18"/>
                <w:szCs w:val="18"/>
                <w:lang w:bidi="ar-IQ"/>
              </w:rPr>
            </w:pPr>
          </w:p>
        </w:tc>
        <w:tc>
          <w:tcPr>
            <w:tcW w:w="1123" w:type="dxa"/>
            <w:noWrap/>
            <w:hideMark/>
          </w:tcPr>
          <w:p w14:paraId="22F97CDD" w14:textId="77777777" w:rsidR="002206BC" w:rsidRPr="00102A46" w:rsidRDefault="002206BC" w:rsidP="0021592E">
            <w:pPr>
              <w:jc w:val="center"/>
              <w:rPr>
                <w:rFonts w:asciiTheme="minorBidi" w:hAnsiTheme="minorBidi"/>
                <w:b/>
                <w:bCs/>
                <w:sz w:val="18"/>
                <w:szCs w:val="18"/>
                <w:lang w:bidi="ar-IQ"/>
              </w:rPr>
            </w:pPr>
          </w:p>
        </w:tc>
      </w:tr>
      <w:tr w:rsidR="002206BC" w:rsidRPr="00102A46" w14:paraId="71B082E5" w14:textId="77777777" w:rsidTr="0021592E">
        <w:trPr>
          <w:trHeight w:val="288"/>
        </w:trPr>
        <w:tc>
          <w:tcPr>
            <w:tcW w:w="1179" w:type="dxa"/>
            <w:noWrap/>
            <w:hideMark/>
          </w:tcPr>
          <w:p w14:paraId="73010AF9" w14:textId="77777777" w:rsidR="002206BC" w:rsidRPr="00102A46" w:rsidRDefault="002206BC" w:rsidP="0021592E">
            <w:pPr>
              <w:jc w:val="center"/>
              <w:rPr>
                <w:rFonts w:asciiTheme="minorBidi" w:hAnsiTheme="minorBidi"/>
                <w:b/>
                <w:bCs/>
                <w:sz w:val="18"/>
                <w:szCs w:val="18"/>
                <w:rtl/>
                <w:lang w:bidi="ar-IQ"/>
              </w:rPr>
            </w:pPr>
            <w:r w:rsidRPr="00102A46">
              <w:rPr>
                <w:rFonts w:asciiTheme="minorBidi" w:hAnsiTheme="minorBidi"/>
                <w:b/>
                <w:bCs/>
                <w:sz w:val="18"/>
                <w:szCs w:val="18"/>
                <w:rtl/>
              </w:rPr>
              <w:t>الحد الأعلى</w:t>
            </w:r>
          </w:p>
        </w:tc>
        <w:tc>
          <w:tcPr>
            <w:tcW w:w="796" w:type="dxa"/>
            <w:noWrap/>
            <w:hideMark/>
          </w:tcPr>
          <w:p w14:paraId="0A0EEEC4" w14:textId="77777777" w:rsidR="002206BC" w:rsidRPr="00FA4A83" w:rsidRDefault="002206BC" w:rsidP="0021592E">
            <w:pPr>
              <w:jc w:val="center"/>
              <w:rPr>
                <w:rFonts w:asciiTheme="minorBidi" w:hAnsiTheme="minorBidi"/>
                <w:b/>
                <w:bCs/>
                <w:color w:val="00B050"/>
                <w:sz w:val="18"/>
                <w:szCs w:val="18"/>
                <w:rtl/>
              </w:rPr>
            </w:pPr>
            <w:r w:rsidRPr="00FA4A83">
              <w:rPr>
                <w:rFonts w:asciiTheme="minorBidi" w:hAnsiTheme="minorBidi"/>
                <w:b/>
                <w:bCs/>
                <w:color w:val="00B050"/>
                <w:sz w:val="18"/>
                <w:szCs w:val="18"/>
                <w:lang w:bidi="ar-IQ"/>
              </w:rPr>
              <w:t>1.415</w:t>
            </w:r>
          </w:p>
        </w:tc>
        <w:tc>
          <w:tcPr>
            <w:tcW w:w="684" w:type="dxa"/>
            <w:noWrap/>
            <w:hideMark/>
          </w:tcPr>
          <w:p w14:paraId="79EA95DD" w14:textId="77777777" w:rsidR="002206BC" w:rsidRPr="00FA4A83" w:rsidRDefault="002206BC" w:rsidP="0021592E">
            <w:pPr>
              <w:jc w:val="center"/>
              <w:rPr>
                <w:rFonts w:asciiTheme="minorBidi" w:hAnsiTheme="minorBidi"/>
                <w:b/>
                <w:bCs/>
                <w:color w:val="00B050"/>
                <w:sz w:val="18"/>
                <w:szCs w:val="18"/>
                <w:lang w:bidi="ar-IQ"/>
              </w:rPr>
            </w:pPr>
            <w:r w:rsidRPr="00FA4A83">
              <w:rPr>
                <w:rFonts w:asciiTheme="minorBidi" w:hAnsiTheme="minorBidi"/>
                <w:b/>
                <w:bCs/>
                <w:color w:val="00B050"/>
                <w:sz w:val="18"/>
                <w:szCs w:val="18"/>
                <w:lang w:bidi="ar-IQ"/>
              </w:rPr>
              <w:t>1.320</w:t>
            </w:r>
          </w:p>
        </w:tc>
        <w:tc>
          <w:tcPr>
            <w:tcW w:w="684" w:type="dxa"/>
            <w:noWrap/>
            <w:hideMark/>
          </w:tcPr>
          <w:p w14:paraId="3784361F" w14:textId="77777777" w:rsidR="002206BC" w:rsidRPr="00FA4A83" w:rsidRDefault="002206BC" w:rsidP="0021592E">
            <w:pPr>
              <w:jc w:val="center"/>
              <w:rPr>
                <w:rFonts w:asciiTheme="minorBidi" w:hAnsiTheme="minorBidi"/>
                <w:b/>
                <w:bCs/>
                <w:color w:val="00B050"/>
                <w:sz w:val="18"/>
                <w:szCs w:val="18"/>
                <w:lang w:bidi="ar-IQ"/>
              </w:rPr>
            </w:pPr>
            <w:r w:rsidRPr="00FA4A83">
              <w:rPr>
                <w:rFonts w:asciiTheme="minorBidi" w:hAnsiTheme="minorBidi"/>
                <w:b/>
                <w:bCs/>
                <w:color w:val="00B050"/>
                <w:sz w:val="18"/>
                <w:szCs w:val="18"/>
                <w:lang w:bidi="ar-IQ"/>
              </w:rPr>
              <w:t>1.841</w:t>
            </w:r>
          </w:p>
        </w:tc>
        <w:tc>
          <w:tcPr>
            <w:tcW w:w="684" w:type="dxa"/>
            <w:noWrap/>
            <w:hideMark/>
          </w:tcPr>
          <w:p w14:paraId="661D2065" w14:textId="77777777" w:rsidR="002206BC" w:rsidRPr="00FA4A83" w:rsidRDefault="002206BC" w:rsidP="0021592E">
            <w:pPr>
              <w:jc w:val="center"/>
              <w:rPr>
                <w:rFonts w:asciiTheme="minorBidi" w:hAnsiTheme="minorBidi"/>
                <w:b/>
                <w:bCs/>
                <w:color w:val="00B050"/>
                <w:sz w:val="18"/>
                <w:szCs w:val="18"/>
                <w:lang w:bidi="ar-IQ"/>
              </w:rPr>
            </w:pPr>
            <w:r w:rsidRPr="00FA4A83">
              <w:rPr>
                <w:rFonts w:asciiTheme="minorBidi" w:hAnsiTheme="minorBidi"/>
                <w:b/>
                <w:bCs/>
                <w:color w:val="00B050"/>
                <w:sz w:val="18"/>
                <w:szCs w:val="18"/>
                <w:lang w:bidi="ar-IQ"/>
              </w:rPr>
              <w:t>1.533</w:t>
            </w:r>
          </w:p>
        </w:tc>
        <w:tc>
          <w:tcPr>
            <w:tcW w:w="684" w:type="dxa"/>
            <w:noWrap/>
            <w:hideMark/>
          </w:tcPr>
          <w:p w14:paraId="0670BA6E" w14:textId="77777777" w:rsidR="002206BC" w:rsidRPr="00FA4A83" w:rsidRDefault="002206BC" w:rsidP="0021592E">
            <w:pPr>
              <w:jc w:val="center"/>
              <w:rPr>
                <w:rFonts w:asciiTheme="minorBidi" w:hAnsiTheme="minorBidi"/>
                <w:b/>
                <w:bCs/>
                <w:color w:val="00B050"/>
                <w:sz w:val="18"/>
                <w:szCs w:val="18"/>
                <w:lang w:bidi="ar-IQ"/>
              </w:rPr>
            </w:pPr>
            <w:r w:rsidRPr="00FA4A83">
              <w:rPr>
                <w:rFonts w:asciiTheme="minorBidi" w:hAnsiTheme="minorBidi"/>
                <w:b/>
                <w:bCs/>
                <w:color w:val="00B050"/>
                <w:sz w:val="18"/>
                <w:szCs w:val="18"/>
                <w:lang w:bidi="ar-IQ"/>
              </w:rPr>
              <w:t>2.726</w:t>
            </w:r>
          </w:p>
        </w:tc>
        <w:tc>
          <w:tcPr>
            <w:tcW w:w="684" w:type="dxa"/>
            <w:noWrap/>
            <w:hideMark/>
          </w:tcPr>
          <w:p w14:paraId="2DACCB7A" w14:textId="77777777" w:rsidR="002206BC" w:rsidRPr="00FA4A83" w:rsidRDefault="002206BC" w:rsidP="0021592E">
            <w:pPr>
              <w:jc w:val="center"/>
              <w:rPr>
                <w:rFonts w:asciiTheme="minorBidi" w:hAnsiTheme="minorBidi"/>
                <w:b/>
                <w:bCs/>
                <w:color w:val="00B050"/>
                <w:sz w:val="18"/>
                <w:szCs w:val="18"/>
                <w:lang w:bidi="ar-IQ"/>
              </w:rPr>
            </w:pPr>
            <w:r w:rsidRPr="00FA4A83">
              <w:rPr>
                <w:rFonts w:asciiTheme="minorBidi" w:hAnsiTheme="minorBidi"/>
                <w:b/>
                <w:bCs/>
                <w:color w:val="00B050"/>
                <w:sz w:val="18"/>
                <w:szCs w:val="18"/>
                <w:lang w:bidi="ar-IQ"/>
              </w:rPr>
              <w:t>4.219</w:t>
            </w:r>
          </w:p>
        </w:tc>
        <w:tc>
          <w:tcPr>
            <w:tcW w:w="684" w:type="dxa"/>
            <w:noWrap/>
            <w:hideMark/>
          </w:tcPr>
          <w:p w14:paraId="5906E607" w14:textId="77777777" w:rsidR="002206BC" w:rsidRPr="00FA4A83" w:rsidRDefault="002206BC" w:rsidP="0021592E">
            <w:pPr>
              <w:jc w:val="center"/>
              <w:rPr>
                <w:rFonts w:asciiTheme="minorBidi" w:hAnsiTheme="minorBidi"/>
                <w:b/>
                <w:bCs/>
                <w:color w:val="00B050"/>
                <w:sz w:val="18"/>
                <w:szCs w:val="18"/>
                <w:lang w:bidi="ar-IQ"/>
              </w:rPr>
            </w:pPr>
            <w:r w:rsidRPr="00FA4A83">
              <w:rPr>
                <w:rFonts w:asciiTheme="minorBidi" w:hAnsiTheme="minorBidi"/>
                <w:b/>
                <w:bCs/>
                <w:color w:val="00B050"/>
                <w:sz w:val="18"/>
                <w:szCs w:val="18"/>
                <w:lang w:bidi="ar-IQ"/>
              </w:rPr>
              <w:t>8.491</w:t>
            </w:r>
          </w:p>
        </w:tc>
        <w:tc>
          <w:tcPr>
            <w:tcW w:w="684" w:type="dxa"/>
            <w:noWrap/>
            <w:hideMark/>
          </w:tcPr>
          <w:p w14:paraId="78B38B28" w14:textId="77777777" w:rsidR="002206BC" w:rsidRPr="00FA4A83" w:rsidRDefault="002206BC" w:rsidP="0021592E">
            <w:pPr>
              <w:jc w:val="center"/>
              <w:rPr>
                <w:rFonts w:asciiTheme="minorBidi" w:hAnsiTheme="minorBidi"/>
                <w:b/>
                <w:bCs/>
                <w:color w:val="00B050"/>
                <w:sz w:val="18"/>
                <w:szCs w:val="18"/>
                <w:lang w:bidi="ar-IQ"/>
              </w:rPr>
            </w:pPr>
            <w:r w:rsidRPr="00FA4A83">
              <w:rPr>
                <w:rFonts w:asciiTheme="minorBidi" w:hAnsiTheme="minorBidi"/>
                <w:b/>
                <w:bCs/>
                <w:color w:val="00B050"/>
                <w:sz w:val="18"/>
                <w:szCs w:val="18"/>
                <w:lang w:bidi="ar-IQ"/>
              </w:rPr>
              <w:t>4.885</w:t>
            </w:r>
          </w:p>
        </w:tc>
        <w:tc>
          <w:tcPr>
            <w:tcW w:w="851" w:type="dxa"/>
            <w:noWrap/>
            <w:hideMark/>
          </w:tcPr>
          <w:p w14:paraId="1AEE7DF6" w14:textId="77777777" w:rsidR="002206BC" w:rsidRPr="00FA4A83" w:rsidRDefault="002206BC" w:rsidP="0021592E">
            <w:pPr>
              <w:jc w:val="center"/>
              <w:rPr>
                <w:rFonts w:asciiTheme="minorBidi" w:hAnsiTheme="minorBidi"/>
                <w:b/>
                <w:bCs/>
                <w:color w:val="00B050"/>
                <w:sz w:val="18"/>
                <w:szCs w:val="18"/>
                <w:lang w:bidi="ar-IQ"/>
              </w:rPr>
            </w:pPr>
            <w:r w:rsidRPr="00FA4A83">
              <w:rPr>
                <w:rFonts w:asciiTheme="minorBidi" w:hAnsiTheme="minorBidi"/>
                <w:b/>
                <w:bCs/>
                <w:color w:val="00B050"/>
                <w:sz w:val="18"/>
                <w:szCs w:val="18"/>
                <w:lang w:bidi="ar-IQ"/>
              </w:rPr>
              <w:t>11.249</w:t>
            </w:r>
          </w:p>
        </w:tc>
        <w:tc>
          <w:tcPr>
            <w:tcW w:w="806" w:type="dxa"/>
            <w:noWrap/>
            <w:hideMark/>
          </w:tcPr>
          <w:p w14:paraId="4A6306BB" w14:textId="77777777" w:rsidR="002206BC" w:rsidRPr="00FA4A83" w:rsidRDefault="002206BC" w:rsidP="0021592E">
            <w:pPr>
              <w:jc w:val="center"/>
              <w:rPr>
                <w:rFonts w:asciiTheme="minorBidi" w:hAnsiTheme="minorBidi"/>
                <w:b/>
                <w:bCs/>
                <w:color w:val="00B050"/>
                <w:sz w:val="18"/>
                <w:szCs w:val="18"/>
                <w:lang w:bidi="ar-IQ"/>
              </w:rPr>
            </w:pPr>
            <w:r w:rsidRPr="00FA4A83">
              <w:rPr>
                <w:rFonts w:asciiTheme="minorBidi" w:hAnsiTheme="minorBidi"/>
                <w:b/>
                <w:bCs/>
                <w:color w:val="00B050"/>
                <w:sz w:val="18"/>
                <w:szCs w:val="18"/>
                <w:lang w:bidi="ar-IQ"/>
              </w:rPr>
              <w:t>14.451</w:t>
            </w:r>
          </w:p>
        </w:tc>
        <w:tc>
          <w:tcPr>
            <w:tcW w:w="770" w:type="dxa"/>
            <w:noWrap/>
            <w:hideMark/>
          </w:tcPr>
          <w:p w14:paraId="54060EE5" w14:textId="77777777" w:rsidR="002206BC" w:rsidRPr="00FA4A83" w:rsidRDefault="002206BC" w:rsidP="0021592E">
            <w:pPr>
              <w:jc w:val="center"/>
              <w:rPr>
                <w:rFonts w:asciiTheme="minorBidi" w:hAnsiTheme="minorBidi"/>
                <w:b/>
                <w:bCs/>
                <w:color w:val="00B050"/>
                <w:sz w:val="18"/>
                <w:szCs w:val="18"/>
                <w:lang w:bidi="ar-IQ"/>
              </w:rPr>
            </w:pPr>
            <w:r w:rsidRPr="00FA4A83">
              <w:rPr>
                <w:rFonts w:asciiTheme="minorBidi" w:hAnsiTheme="minorBidi"/>
                <w:b/>
                <w:bCs/>
                <w:color w:val="00B050"/>
                <w:sz w:val="18"/>
                <w:szCs w:val="18"/>
                <w:lang w:bidi="ar-IQ"/>
              </w:rPr>
              <w:t>14.930</w:t>
            </w:r>
          </w:p>
        </w:tc>
        <w:tc>
          <w:tcPr>
            <w:tcW w:w="767" w:type="dxa"/>
            <w:noWrap/>
            <w:hideMark/>
          </w:tcPr>
          <w:p w14:paraId="077654AA" w14:textId="77777777" w:rsidR="002206BC" w:rsidRPr="00FA4A83" w:rsidRDefault="002206BC" w:rsidP="0021592E">
            <w:pPr>
              <w:jc w:val="center"/>
              <w:rPr>
                <w:rFonts w:asciiTheme="minorBidi" w:hAnsiTheme="minorBidi"/>
                <w:b/>
                <w:bCs/>
                <w:color w:val="00B050"/>
                <w:sz w:val="18"/>
                <w:szCs w:val="18"/>
                <w:lang w:bidi="ar-IQ"/>
              </w:rPr>
            </w:pPr>
            <w:r w:rsidRPr="00FA4A83">
              <w:rPr>
                <w:rFonts w:asciiTheme="minorBidi" w:hAnsiTheme="minorBidi"/>
                <w:b/>
                <w:bCs/>
                <w:color w:val="00B050"/>
                <w:sz w:val="18"/>
                <w:szCs w:val="18"/>
                <w:lang w:bidi="ar-IQ"/>
              </w:rPr>
              <w:t>10.266</w:t>
            </w:r>
          </w:p>
        </w:tc>
        <w:tc>
          <w:tcPr>
            <w:tcW w:w="706" w:type="dxa"/>
            <w:noWrap/>
            <w:hideMark/>
          </w:tcPr>
          <w:p w14:paraId="619ABFB1" w14:textId="77777777" w:rsidR="002206BC" w:rsidRPr="00102A46" w:rsidRDefault="002206BC" w:rsidP="0021592E">
            <w:pPr>
              <w:jc w:val="center"/>
              <w:rPr>
                <w:rFonts w:asciiTheme="minorBidi" w:hAnsiTheme="minorBidi"/>
                <w:b/>
                <w:bCs/>
                <w:sz w:val="18"/>
                <w:szCs w:val="18"/>
                <w:lang w:bidi="ar-IQ"/>
              </w:rPr>
            </w:pPr>
          </w:p>
        </w:tc>
        <w:tc>
          <w:tcPr>
            <w:tcW w:w="767" w:type="dxa"/>
            <w:noWrap/>
            <w:hideMark/>
          </w:tcPr>
          <w:p w14:paraId="08B8E383" w14:textId="77777777" w:rsidR="002206BC" w:rsidRPr="00FA4A83" w:rsidRDefault="002206BC" w:rsidP="0021592E">
            <w:pPr>
              <w:jc w:val="center"/>
              <w:rPr>
                <w:rFonts w:asciiTheme="minorBidi" w:hAnsiTheme="minorBidi"/>
                <w:b/>
                <w:bCs/>
                <w:color w:val="00B050"/>
                <w:sz w:val="18"/>
                <w:szCs w:val="18"/>
                <w:lang w:bidi="ar-IQ"/>
              </w:rPr>
            </w:pPr>
            <w:r w:rsidRPr="00FA4A83">
              <w:rPr>
                <w:rFonts w:asciiTheme="minorBidi" w:hAnsiTheme="minorBidi"/>
                <w:b/>
                <w:bCs/>
                <w:color w:val="00B050"/>
                <w:sz w:val="18"/>
                <w:szCs w:val="18"/>
                <w:lang w:bidi="ar-IQ"/>
              </w:rPr>
              <w:t>14.930</w:t>
            </w:r>
          </w:p>
        </w:tc>
        <w:tc>
          <w:tcPr>
            <w:tcW w:w="761" w:type="dxa"/>
            <w:noWrap/>
            <w:hideMark/>
          </w:tcPr>
          <w:p w14:paraId="37FCD5E2" w14:textId="77777777" w:rsidR="002206BC" w:rsidRPr="00102A46" w:rsidRDefault="002206BC" w:rsidP="0021592E">
            <w:pPr>
              <w:jc w:val="center"/>
              <w:rPr>
                <w:rFonts w:asciiTheme="minorBidi" w:hAnsiTheme="minorBidi"/>
                <w:b/>
                <w:bCs/>
                <w:sz w:val="18"/>
                <w:szCs w:val="18"/>
                <w:lang w:bidi="ar-IQ"/>
              </w:rPr>
            </w:pPr>
          </w:p>
        </w:tc>
        <w:tc>
          <w:tcPr>
            <w:tcW w:w="1123" w:type="dxa"/>
            <w:noWrap/>
            <w:hideMark/>
          </w:tcPr>
          <w:p w14:paraId="79A608E7" w14:textId="77777777" w:rsidR="002206BC" w:rsidRPr="00102A46" w:rsidRDefault="002206BC" w:rsidP="0021592E">
            <w:pPr>
              <w:jc w:val="center"/>
              <w:rPr>
                <w:rFonts w:asciiTheme="minorBidi" w:hAnsiTheme="minorBidi"/>
                <w:b/>
                <w:bCs/>
                <w:sz w:val="18"/>
                <w:szCs w:val="18"/>
                <w:lang w:bidi="ar-IQ"/>
              </w:rPr>
            </w:pPr>
          </w:p>
        </w:tc>
      </w:tr>
      <w:tr w:rsidR="002206BC" w:rsidRPr="00102A46" w14:paraId="7FCCE145" w14:textId="77777777" w:rsidTr="0021592E">
        <w:trPr>
          <w:trHeight w:val="288"/>
        </w:trPr>
        <w:tc>
          <w:tcPr>
            <w:tcW w:w="1179" w:type="dxa"/>
            <w:noWrap/>
            <w:hideMark/>
          </w:tcPr>
          <w:p w14:paraId="1B9A8A7F"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rtl/>
              </w:rPr>
              <w:t>الحد الأدنى</w:t>
            </w:r>
          </w:p>
        </w:tc>
        <w:tc>
          <w:tcPr>
            <w:tcW w:w="796" w:type="dxa"/>
            <w:noWrap/>
            <w:hideMark/>
          </w:tcPr>
          <w:p w14:paraId="12BFF4FE" w14:textId="77777777" w:rsidR="002206BC" w:rsidRPr="00102A46" w:rsidRDefault="002206BC" w:rsidP="0021592E">
            <w:pPr>
              <w:jc w:val="center"/>
              <w:rPr>
                <w:rFonts w:asciiTheme="minorBidi" w:hAnsiTheme="minorBidi"/>
                <w:b/>
                <w:bCs/>
                <w:sz w:val="18"/>
                <w:szCs w:val="18"/>
                <w:rtl/>
              </w:rPr>
            </w:pPr>
            <w:r w:rsidRPr="00102A46">
              <w:rPr>
                <w:rFonts w:asciiTheme="minorBidi" w:hAnsiTheme="minorBidi"/>
                <w:b/>
                <w:bCs/>
                <w:sz w:val="18"/>
                <w:szCs w:val="18"/>
                <w:lang w:bidi="ar-IQ"/>
              </w:rPr>
              <w:t>0.551</w:t>
            </w:r>
          </w:p>
        </w:tc>
        <w:tc>
          <w:tcPr>
            <w:tcW w:w="684" w:type="dxa"/>
            <w:noWrap/>
            <w:hideMark/>
          </w:tcPr>
          <w:p w14:paraId="6926795B"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0.355</w:t>
            </w:r>
          </w:p>
        </w:tc>
        <w:tc>
          <w:tcPr>
            <w:tcW w:w="684" w:type="dxa"/>
            <w:noWrap/>
            <w:hideMark/>
          </w:tcPr>
          <w:p w14:paraId="040A8409"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0.516</w:t>
            </w:r>
          </w:p>
        </w:tc>
        <w:tc>
          <w:tcPr>
            <w:tcW w:w="684" w:type="dxa"/>
            <w:noWrap/>
            <w:hideMark/>
          </w:tcPr>
          <w:p w14:paraId="2277F6EF"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0.545</w:t>
            </w:r>
          </w:p>
        </w:tc>
        <w:tc>
          <w:tcPr>
            <w:tcW w:w="684" w:type="dxa"/>
            <w:noWrap/>
            <w:hideMark/>
          </w:tcPr>
          <w:p w14:paraId="6F48E1FF"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0.755</w:t>
            </w:r>
          </w:p>
        </w:tc>
        <w:tc>
          <w:tcPr>
            <w:tcW w:w="684" w:type="dxa"/>
            <w:noWrap/>
            <w:hideMark/>
          </w:tcPr>
          <w:p w14:paraId="5A12F629"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0.918</w:t>
            </w:r>
          </w:p>
        </w:tc>
        <w:tc>
          <w:tcPr>
            <w:tcW w:w="684" w:type="dxa"/>
            <w:noWrap/>
            <w:hideMark/>
          </w:tcPr>
          <w:p w14:paraId="247A6CEC"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1.162</w:t>
            </w:r>
          </w:p>
        </w:tc>
        <w:tc>
          <w:tcPr>
            <w:tcW w:w="684" w:type="dxa"/>
            <w:noWrap/>
            <w:hideMark/>
          </w:tcPr>
          <w:p w14:paraId="07B14E0A"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1.189</w:t>
            </w:r>
          </w:p>
        </w:tc>
        <w:tc>
          <w:tcPr>
            <w:tcW w:w="851" w:type="dxa"/>
            <w:noWrap/>
            <w:hideMark/>
          </w:tcPr>
          <w:p w14:paraId="380B80DE"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1.193</w:t>
            </w:r>
          </w:p>
        </w:tc>
        <w:tc>
          <w:tcPr>
            <w:tcW w:w="806" w:type="dxa"/>
            <w:noWrap/>
            <w:hideMark/>
          </w:tcPr>
          <w:p w14:paraId="2C5B9712"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1.670</w:t>
            </w:r>
          </w:p>
        </w:tc>
        <w:tc>
          <w:tcPr>
            <w:tcW w:w="770" w:type="dxa"/>
            <w:noWrap/>
            <w:hideMark/>
          </w:tcPr>
          <w:p w14:paraId="50BF5FE2"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1.337</w:t>
            </w:r>
          </w:p>
        </w:tc>
        <w:tc>
          <w:tcPr>
            <w:tcW w:w="767" w:type="dxa"/>
            <w:noWrap/>
            <w:hideMark/>
          </w:tcPr>
          <w:p w14:paraId="58CE52D7"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1.027</w:t>
            </w:r>
          </w:p>
        </w:tc>
        <w:tc>
          <w:tcPr>
            <w:tcW w:w="706" w:type="dxa"/>
            <w:noWrap/>
            <w:hideMark/>
          </w:tcPr>
          <w:p w14:paraId="7E4CF7F7" w14:textId="77777777" w:rsidR="002206BC" w:rsidRPr="00102A46" w:rsidRDefault="002206BC" w:rsidP="0021592E">
            <w:pPr>
              <w:jc w:val="center"/>
              <w:rPr>
                <w:rFonts w:asciiTheme="minorBidi" w:hAnsiTheme="minorBidi"/>
                <w:b/>
                <w:bCs/>
                <w:sz w:val="18"/>
                <w:szCs w:val="18"/>
                <w:lang w:bidi="ar-IQ"/>
              </w:rPr>
            </w:pPr>
          </w:p>
        </w:tc>
        <w:tc>
          <w:tcPr>
            <w:tcW w:w="767" w:type="dxa"/>
            <w:noWrap/>
            <w:hideMark/>
          </w:tcPr>
          <w:p w14:paraId="69D1B437" w14:textId="77777777" w:rsidR="002206BC" w:rsidRPr="00102A46" w:rsidRDefault="002206BC" w:rsidP="0021592E">
            <w:pPr>
              <w:jc w:val="center"/>
              <w:rPr>
                <w:rFonts w:asciiTheme="minorBidi" w:hAnsiTheme="minorBidi"/>
                <w:b/>
                <w:bCs/>
                <w:sz w:val="18"/>
                <w:szCs w:val="18"/>
                <w:lang w:bidi="ar-IQ"/>
              </w:rPr>
            </w:pPr>
          </w:p>
        </w:tc>
        <w:tc>
          <w:tcPr>
            <w:tcW w:w="761" w:type="dxa"/>
            <w:noWrap/>
            <w:hideMark/>
          </w:tcPr>
          <w:p w14:paraId="2CFB9AFE" w14:textId="77777777" w:rsidR="002206BC" w:rsidRPr="00102A46" w:rsidRDefault="002206BC" w:rsidP="0021592E">
            <w:pPr>
              <w:jc w:val="center"/>
              <w:rPr>
                <w:rFonts w:asciiTheme="minorBidi" w:hAnsiTheme="minorBidi"/>
                <w:b/>
                <w:bCs/>
                <w:sz w:val="18"/>
                <w:szCs w:val="18"/>
                <w:lang w:bidi="ar-IQ"/>
              </w:rPr>
            </w:pPr>
            <w:r w:rsidRPr="00102A46">
              <w:rPr>
                <w:rFonts w:asciiTheme="minorBidi" w:hAnsiTheme="minorBidi"/>
                <w:b/>
                <w:bCs/>
                <w:sz w:val="18"/>
                <w:szCs w:val="18"/>
                <w:lang w:bidi="ar-IQ"/>
              </w:rPr>
              <w:t>0.355</w:t>
            </w:r>
          </w:p>
        </w:tc>
        <w:tc>
          <w:tcPr>
            <w:tcW w:w="1123" w:type="dxa"/>
            <w:noWrap/>
            <w:hideMark/>
          </w:tcPr>
          <w:p w14:paraId="4B75C329" w14:textId="77777777" w:rsidR="002206BC" w:rsidRPr="00102A46" w:rsidRDefault="002206BC" w:rsidP="0021592E">
            <w:pPr>
              <w:jc w:val="center"/>
              <w:rPr>
                <w:rFonts w:asciiTheme="minorBidi" w:hAnsiTheme="minorBidi"/>
                <w:b/>
                <w:bCs/>
                <w:sz w:val="18"/>
                <w:szCs w:val="18"/>
                <w:lang w:bidi="ar-IQ"/>
              </w:rPr>
            </w:pPr>
          </w:p>
        </w:tc>
      </w:tr>
    </w:tbl>
    <w:p w14:paraId="71EB0B0D" w14:textId="77777777" w:rsidR="002206BC" w:rsidRDefault="002206BC" w:rsidP="002206BC">
      <w:pPr>
        <w:jc w:val="center"/>
        <w:rPr>
          <w:rFonts w:ascii="Simplified Arabic" w:hAnsi="Simplified Arabic" w:cs="Simplified Arabic"/>
          <w:b/>
          <w:bCs/>
          <w:sz w:val="36"/>
          <w:szCs w:val="36"/>
          <w:rtl/>
          <w:lang w:bidi="ar-IQ"/>
        </w:rPr>
        <w:sectPr w:rsidR="002206BC" w:rsidSect="0021592E">
          <w:pgSz w:w="16838" w:h="11906" w:orient="landscape"/>
          <w:pgMar w:top="270" w:right="1440" w:bottom="1170" w:left="1440" w:header="706" w:footer="706" w:gutter="0"/>
          <w:cols w:space="708"/>
          <w:bidi/>
          <w:rtlGutter/>
          <w:docGrid w:linePitch="360"/>
        </w:sectPr>
      </w:pPr>
    </w:p>
    <w:p w14:paraId="6113DCA5" w14:textId="77777777" w:rsidR="003D408A" w:rsidRDefault="003D408A" w:rsidP="00134FB0">
      <w:pPr>
        <w:bidi/>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 xml:space="preserve">الفصل </w:t>
      </w:r>
      <w:r w:rsidR="00134FB0">
        <w:rPr>
          <w:rFonts w:ascii="Simplified Arabic" w:hAnsi="Simplified Arabic" w:cs="Simplified Arabic" w:hint="cs"/>
          <w:b/>
          <w:bCs/>
          <w:sz w:val="32"/>
          <w:szCs w:val="32"/>
          <w:rtl/>
        </w:rPr>
        <w:t>الثالث</w:t>
      </w:r>
      <w:r>
        <w:rPr>
          <w:rFonts w:ascii="Simplified Arabic" w:hAnsi="Simplified Arabic" w:cs="Simplified Arabic" w:hint="cs"/>
          <w:b/>
          <w:bCs/>
          <w:sz w:val="32"/>
          <w:szCs w:val="32"/>
          <w:rtl/>
        </w:rPr>
        <w:t xml:space="preserve"> / المبحث الثاني </w:t>
      </w:r>
    </w:p>
    <w:p w14:paraId="52048792" w14:textId="77777777" w:rsidR="002206BC" w:rsidRPr="00E7187C" w:rsidRDefault="002206BC" w:rsidP="003D408A">
      <w:pPr>
        <w:bidi/>
        <w:spacing w:line="240" w:lineRule="auto"/>
        <w:jc w:val="center"/>
        <w:rPr>
          <w:rFonts w:ascii="Simplified Arabic" w:hAnsi="Simplified Arabic" w:cs="Simplified Arabic"/>
          <w:b/>
          <w:bCs/>
          <w:sz w:val="32"/>
          <w:szCs w:val="32"/>
          <w:rtl/>
          <w:lang w:bidi="ar-IQ"/>
        </w:rPr>
      </w:pPr>
      <w:r w:rsidRPr="00E7187C">
        <w:rPr>
          <w:rFonts w:ascii="Simplified Arabic" w:hAnsi="Simplified Arabic" w:cs="Simplified Arabic"/>
          <w:b/>
          <w:bCs/>
          <w:sz w:val="32"/>
          <w:szCs w:val="32"/>
          <w:rtl/>
        </w:rPr>
        <w:t xml:space="preserve">قياس أثر </w:t>
      </w:r>
      <w:r w:rsidRPr="00E7187C">
        <w:rPr>
          <w:rFonts w:ascii="Simplified Arabic" w:hAnsi="Simplified Arabic" w:cs="Simplified Arabic" w:hint="cs"/>
          <w:b/>
          <w:bCs/>
          <w:sz w:val="32"/>
          <w:szCs w:val="32"/>
          <w:rtl/>
        </w:rPr>
        <w:t>الموارد المالية</w:t>
      </w:r>
      <w:r w:rsidRPr="00E7187C">
        <w:rPr>
          <w:rFonts w:ascii="Simplified Arabic" w:hAnsi="Simplified Arabic" w:cs="Simplified Arabic"/>
          <w:b/>
          <w:bCs/>
          <w:sz w:val="32"/>
          <w:szCs w:val="32"/>
          <w:rtl/>
        </w:rPr>
        <w:t xml:space="preserve"> </w:t>
      </w:r>
      <w:r w:rsidRPr="00E7187C">
        <w:rPr>
          <w:rFonts w:ascii="Simplified Arabic" w:hAnsi="Simplified Arabic" w:cs="Simplified Arabic" w:hint="cs"/>
          <w:b/>
          <w:bCs/>
          <w:sz w:val="32"/>
          <w:szCs w:val="32"/>
          <w:rtl/>
        </w:rPr>
        <w:t>والرافعة</w:t>
      </w:r>
      <w:r w:rsidRPr="00E7187C">
        <w:rPr>
          <w:rFonts w:ascii="Simplified Arabic" w:hAnsi="Simplified Arabic" w:cs="Simplified Arabic"/>
          <w:b/>
          <w:bCs/>
          <w:sz w:val="32"/>
          <w:szCs w:val="32"/>
          <w:rtl/>
        </w:rPr>
        <w:t xml:space="preserve"> المالية على </w:t>
      </w:r>
      <w:r w:rsidRPr="00E7187C">
        <w:rPr>
          <w:rFonts w:ascii="Simplified Arabic" w:hAnsi="Simplified Arabic" w:cs="Simplified Arabic" w:hint="cs"/>
          <w:b/>
          <w:bCs/>
          <w:sz w:val="32"/>
          <w:szCs w:val="32"/>
          <w:rtl/>
        </w:rPr>
        <w:t xml:space="preserve">القيمة السوقية وفقاً لنموذج </w:t>
      </w:r>
      <w:r w:rsidRPr="00E7187C">
        <w:rPr>
          <w:rFonts w:ascii="Simplified Arabic" w:hAnsi="Simplified Arabic" w:cs="Simplified Arabic"/>
          <w:b/>
          <w:bCs/>
          <w:sz w:val="32"/>
          <w:szCs w:val="32"/>
        </w:rPr>
        <w:t>Tobins Q</w:t>
      </w:r>
    </w:p>
    <w:p w14:paraId="12D1DFE2" w14:textId="77777777" w:rsidR="00DA0DA9" w:rsidRPr="00797C1D" w:rsidRDefault="00DA0DA9" w:rsidP="003D408A">
      <w:pPr>
        <w:bidi/>
        <w:spacing w:after="0" w:line="240" w:lineRule="auto"/>
        <w:rPr>
          <w:rFonts w:ascii="Simplified Arabic" w:hAnsi="Simplified Arabic" w:cs="Simplified Arabic"/>
          <w:sz w:val="24"/>
          <w:szCs w:val="24"/>
          <w:rtl/>
          <w:lang w:bidi="ar-IQ"/>
        </w:rPr>
      </w:pPr>
      <w:r w:rsidRPr="00797C1D">
        <w:rPr>
          <w:rFonts w:ascii="Simplified Arabic" w:hAnsi="Simplified Arabic" w:cs="Simplified Arabic"/>
          <w:b/>
          <w:bCs/>
          <w:sz w:val="28"/>
          <w:szCs w:val="28"/>
          <w:rtl/>
          <w:lang w:bidi="ar-IQ"/>
        </w:rPr>
        <w:t xml:space="preserve">النموذج </w:t>
      </w:r>
      <w:r>
        <w:rPr>
          <w:rFonts w:ascii="Simplified Arabic" w:hAnsi="Simplified Arabic" w:cs="Simplified Arabic" w:hint="cs"/>
          <w:b/>
          <w:bCs/>
          <w:sz w:val="28"/>
          <w:szCs w:val="28"/>
          <w:rtl/>
          <w:lang w:bidi="ar-IQ"/>
        </w:rPr>
        <w:t>الأول للبحث</w:t>
      </w:r>
      <w:r w:rsidRPr="00797C1D">
        <w:rPr>
          <w:rFonts w:ascii="Simplified Arabic" w:hAnsi="Simplified Arabic" w:cs="Simplified Arabic"/>
          <w:b/>
          <w:bCs/>
          <w:sz w:val="28"/>
          <w:szCs w:val="28"/>
          <w:rtl/>
          <w:lang w:bidi="ar-IQ"/>
        </w:rPr>
        <w:t xml:space="preserve">: النموذج المتعلق </w:t>
      </w:r>
      <w:proofErr w:type="spellStart"/>
      <w:r w:rsidRPr="00797C1D">
        <w:rPr>
          <w:rFonts w:ascii="Simplified Arabic" w:hAnsi="Simplified Arabic" w:cs="Simplified Arabic"/>
          <w:b/>
          <w:bCs/>
          <w:sz w:val="28"/>
          <w:szCs w:val="28"/>
          <w:rtl/>
          <w:lang w:bidi="ar-IQ"/>
        </w:rPr>
        <w:t>بأختبار</w:t>
      </w:r>
      <w:proofErr w:type="spellEnd"/>
      <w:r w:rsidRPr="00797C1D">
        <w:rPr>
          <w:rFonts w:ascii="Simplified Arabic" w:hAnsi="Simplified Arabic" w:cs="Simplified Arabic"/>
          <w:b/>
          <w:bCs/>
          <w:sz w:val="28"/>
          <w:szCs w:val="28"/>
          <w:rtl/>
          <w:lang w:bidi="ar-IQ"/>
        </w:rPr>
        <w:t xml:space="preserve"> الفرضية </w:t>
      </w:r>
      <w:r>
        <w:rPr>
          <w:rFonts w:ascii="Simplified Arabic" w:hAnsi="Simplified Arabic" w:cs="Simplified Arabic" w:hint="cs"/>
          <w:b/>
          <w:bCs/>
          <w:sz w:val="28"/>
          <w:szCs w:val="28"/>
          <w:rtl/>
          <w:lang w:bidi="ar-IQ"/>
        </w:rPr>
        <w:t>الأولى للبحث:</w:t>
      </w:r>
    </w:p>
    <w:p w14:paraId="18868D89" w14:textId="77777777" w:rsidR="00DA0DA9" w:rsidRPr="00797C1D" w:rsidRDefault="00DA0DA9" w:rsidP="003D408A">
      <w:pPr>
        <w:bidi/>
        <w:spacing w:after="0" w:line="240" w:lineRule="auto"/>
        <w:jc w:val="both"/>
        <w:rPr>
          <w:rFonts w:ascii="Simplified Arabic" w:hAnsi="Simplified Arabic" w:cs="Simplified Arabic"/>
          <w:b/>
          <w:bCs/>
          <w:sz w:val="28"/>
          <w:szCs w:val="28"/>
          <w:u w:val="single"/>
          <w:rtl/>
          <w:lang w:bidi="ar-IQ"/>
        </w:rPr>
      </w:pPr>
      <w:r w:rsidRPr="00797C1D">
        <w:rPr>
          <w:rFonts w:ascii="Simplified Arabic" w:hAnsi="Simplified Arabic" w:cs="Simplified Arabic"/>
          <w:b/>
          <w:bCs/>
          <w:sz w:val="28"/>
          <w:szCs w:val="28"/>
          <w:u w:val="single"/>
          <w:rtl/>
        </w:rPr>
        <w:t xml:space="preserve">نتائج </w:t>
      </w:r>
      <w:proofErr w:type="spellStart"/>
      <w:r w:rsidRPr="00797C1D">
        <w:rPr>
          <w:rFonts w:ascii="Simplified Arabic" w:hAnsi="Simplified Arabic" w:cs="Simplified Arabic"/>
          <w:b/>
          <w:bCs/>
          <w:sz w:val="28"/>
          <w:szCs w:val="28"/>
          <w:u w:val="single"/>
          <w:rtl/>
        </w:rPr>
        <w:t>أختيار</w:t>
      </w:r>
      <w:proofErr w:type="spellEnd"/>
      <w:r w:rsidRPr="00797C1D">
        <w:rPr>
          <w:rFonts w:ascii="Simplified Arabic" w:hAnsi="Simplified Arabic" w:cs="Simplified Arabic"/>
          <w:b/>
          <w:bCs/>
          <w:sz w:val="28"/>
          <w:szCs w:val="28"/>
          <w:u w:val="single"/>
          <w:rtl/>
        </w:rPr>
        <w:t xml:space="preserve"> طريقة </w:t>
      </w:r>
      <w:proofErr w:type="spellStart"/>
      <w:r w:rsidRPr="00797C1D">
        <w:rPr>
          <w:rFonts w:ascii="Simplified Arabic" w:hAnsi="Simplified Arabic" w:cs="Simplified Arabic"/>
          <w:b/>
          <w:bCs/>
          <w:sz w:val="28"/>
          <w:szCs w:val="28"/>
          <w:u w:val="single"/>
          <w:rtl/>
        </w:rPr>
        <w:t>أختبار</w:t>
      </w:r>
      <w:proofErr w:type="spellEnd"/>
      <w:r w:rsidRPr="00797C1D">
        <w:rPr>
          <w:rFonts w:ascii="Simplified Arabic" w:hAnsi="Simplified Arabic" w:cs="Simplified Arabic"/>
          <w:b/>
          <w:bCs/>
          <w:sz w:val="28"/>
          <w:szCs w:val="28"/>
          <w:u w:val="single"/>
          <w:rtl/>
        </w:rPr>
        <w:t xml:space="preserve"> النموذج</w:t>
      </w:r>
      <w:r w:rsidRPr="00797C1D">
        <w:rPr>
          <w:rFonts w:ascii="Simplified Arabic" w:hAnsi="Simplified Arabic" w:cs="Simplified Arabic"/>
          <w:b/>
          <w:bCs/>
          <w:sz w:val="28"/>
          <w:szCs w:val="28"/>
          <w:u w:val="single"/>
          <w:rtl/>
          <w:lang w:bidi="ar-IQ"/>
        </w:rPr>
        <w:t xml:space="preserve"> </w:t>
      </w:r>
      <w:r>
        <w:rPr>
          <w:rFonts w:ascii="Simplified Arabic" w:hAnsi="Simplified Arabic" w:cs="Simplified Arabic" w:hint="cs"/>
          <w:b/>
          <w:bCs/>
          <w:sz w:val="28"/>
          <w:szCs w:val="28"/>
          <w:u w:val="single"/>
          <w:rtl/>
          <w:lang w:bidi="ar-IQ"/>
        </w:rPr>
        <w:t>الأول للبحث:</w:t>
      </w:r>
    </w:p>
    <w:p w14:paraId="7CF08F97" w14:textId="77777777" w:rsidR="00DA0DA9" w:rsidRPr="00797C1D" w:rsidRDefault="00DA0DA9" w:rsidP="003D408A">
      <w:pPr>
        <w:bidi/>
        <w:spacing w:after="0" w:line="240" w:lineRule="auto"/>
        <w:jc w:val="both"/>
        <w:rPr>
          <w:rFonts w:ascii="Simplified Arabic" w:eastAsia="Calibri" w:hAnsi="Simplified Arabic" w:cs="Simplified Arabic"/>
          <w:sz w:val="28"/>
          <w:szCs w:val="28"/>
        </w:rPr>
      </w:pPr>
      <w:r w:rsidRPr="00797C1D">
        <w:rPr>
          <w:rFonts w:ascii="Simplified Arabic" w:eastAsia="Calibri" w:hAnsi="Simplified Arabic" w:cs="Simplified Arabic"/>
          <w:sz w:val="28"/>
          <w:szCs w:val="28"/>
          <w:rtl/>
        </w:rPr>
        <w:t xml:space="preserve">نقوم بتحديد النموذج الأكثر ملاءمة اذ سنجري اختبارين وعلى مرحلتين، المرحلة الأولى لتحديد تجانس الوحدات الفردية بين طريقة التأثيرات التجمعية وطريقة التأثيرات الثابتة من اجل معرفة النموذج الأكثر ملائمة، وتُعرف باسم اختبار </w:t>
      </w:r>
      <w:r w:rsidRPr="00797C1D">
        <w:rPr>
          <w:rFonts w:ascii="Simplified Arabic" w:eastAsia="Calibri" w:hAnsi="Simplified Arabic" w:cs="Simplified Arabic"/>
          <w:sz w:val="28"/>
          <w:szCs w:val="28"/>
        </w:rPr>
        <w:t>Chow</w:t>
      </w:r>
      <w:r w:rsidRPr="00797C1D">
        <w:rPr>
          <w:rFonts w:ascii="Simplified Arabic" w:eastAsia="Calibri" w:hAnsi="Simplified Arabic" w:cs="Simplified Arabic"/>
          <w:sz w:val="28"/>
          <w:szCs w:val="28"/>
          <w:rtl/>
        </w:rPr>
        <w:t xml:space="preserve"> أو </w:t>
      </w:r>
      <w:r w:rsidRPr="00797C1D">
        <w:rPr>
          <w:rFonts w:ascii="Simplified Arabic" w:eastAsia="Calibri" w:hAnsi="Simplified Arabic" w:cs="Simplified Arabic"/>
          <w:sz w:val="28"/>
          <w:szCs w:val="28"/>
        </w:rPr>
        <w:t>F</w:t>
      </w:r>
      <w:r w:rsidRPr="00797C1D">
        <w:rPr>
          <w:rFonts w:ascii="Simplified Arabic" w:eastAsia="Calibri" w:hAnsi="Simplified Arabic" w:cs="Simplified Arabic"/>
          <w:sz w:val="28"/>
          <w:szCs w:val="28"/>
          <w:rtl/>
        </w:rPr>
        <w:t>. وكانت نتائج هذا الاختبار كالتالي:</w:t>
      </w:r>
    </w:p>
    <w:p w14:paraId="33C1975B" w14:textId="77777777" w:rsidR="00DA0DA9" w:rsidRPr="00797C1D" w:rsidRDefault="00DA0DA9" w:rsidP="00134FB0">
      <w:pPr>
        <w:bidi/>
        <w:spacing w:after="0" w:line="240" w:lineRule="auto"/>
        <w:jc w:val="center"/>
        <w:rPr>
          <w:rFonts w:ascii="Simplified Arabic" w:hAnsi="Simplified Arabic" w:cs="Simplified Arabic"/>
          <w:b/>
          <w:bCs/>
          <w:sz w:val="26"/>
          <w:szCs w:val="26"/>
          <w:rtl/>
          <w:lang w:bidi="ar-IQ"/>
        </w:rPr>
      </w:pPr>
      <w:r w:rsidRPr="00797C1D">
        <w:rPr>
          <w:rFonts w:ascii="Simplified Arabic" w:eastAsia="Calibri" w:hAnsi="Simplified Arabic" w:cs="Simplified Arabic"/>
          <w:sz w:val="28"/>
          <w:szCs w:val="28"/>
          <w:rtl/>
        </w:rPr>
        <w:t>الجدول رقم (</w:t>
      </w:r>
      <w:r w:rsidR="00134FB0">
        <w:rPr>
          <w:rFonts w:ascii="Simplified Arabic" w:eastAsia="Calibri" w:hAnsi="Simplified Arabic" w:cs="Simplified Arabic" w:hint="cs"/>
          <w:sz w:val="28"/>
          <w:szCs w:val="28"/>
          <w:rtl/>
        </w:rPr>
        <w:t>3</w:t>
      </w:r>
      <w:r>
        <w:rPr>
          <w:rFonts w:ascii="Simplified Arabic" w:eastAsia="Calibri" w:hAnsi="Simplified Arabic" w:cs="Simplified Arabic" w:hint="cs"/>
          <w:sz w:val="28"/>
          <w:szCs w:val="28"/>
          <w:rtl/>
        </w:rPr>
        <w:t>-</w:t>
      </w:r>
      <w:r w:rsidR="00134FB0">
        <w:rPr>
          <w:rFonts w:ascii="Simplified Arabic" w:eastAsia="Calibri" w:hAnsi="Simplified Arabic" w:cs="Simplified Arabic" w:hint="cs"/>
          <w:sz w:val="28"/>
          <w:szCs w:val="28"/>
          <w:rtl/>
        </w:rPr>
        <w:t>4</w:t>
      </w:r>
      <w:r w:rsidRPr="00797C1D">
        <w:rPr>
          <w:rFonts w:ascii="Simplified Arabic" w:eastAsia="Calibri" w:hAnsi="Simplified Arabic" w:cs="Simplified Arabic"/>
          <w:sz w:val="28"/>
          <w:szCs w:val="28"/>
          <w:rtl/>
        </w:rPr>
        <w:t xml:space="preserve">) </w:t>
      </w:r>
      <w:proofErr w:type="spellStart"/>
      <w:r w:rsidRPr="00797C1D">
        <w:rPr>
          <w:rFonts w:ascii="Simplified Arabic" w:eastAsia="Calibri" w:hAnsi="Simplified Arabic" w:cs="Simplified Arabic"/>
          <w:sz w:val="28"/>
          <w:szCs w:val="28"/>
          <w:rtl/>
        </w:rPr>
        <w:t>أختبار</w:t>
      </w:r>
      <w:proofErr w:type="spellEnd"/>
      <w:r w:rsidRPr="00797C1D">
        <w:rPr>
          <w:rFonts w:ascii="Simplified Arabic" w:eastAsia="Calibri" w:hAnsi="Simplified Arabic" w:cs="Simplified Arabic"/>
          <w:sz w:val="28"/>
          <w:szCs w:val="28"/>
          <w:rtl/>
        </w:rPr>
        <w:t xml:space="preserve"> </w:t>
      </w:r>
      <w:r w:rsidRPr="00797C1D">
        <w:rPr>
          <w:rFonts w:ascii="Simplified Arabic" w:eastAsia="Calibri" w:hAnsi="Simplified Arabic" w:cs="Simplified Arabic"/>
          <w:sz w:val="28"/>
          <w:szCs w:val="28"/>
        </w:rPr>
        <w:t>Chow)</w:t>
      </w:r>
      <w:r w:rsidRPr="00797C1D">
        <w:rPr>
          <w:rFonts w:ascii="Simplified Arabic" w:eastAsia="Calibri" w:hAnsi="Simplified Arabic" w:cs="Simplified Arabic"/>
          <w:sz w:val="28"/>
          <w:szCs w:val="28"/>
          <w:rtl/>
          <w:lang w:bidi="ar-IQ"/>
        </w:rPr>
        <w:t>)</w:t>
      </w:r>
      <w:r w:rsidRPr="00797C1D">
        <w:rPr>
          <w:rFonts w:ascii="Simplified Arabic" w:eastAsia="Calibri" w:hAnsi="Simplified Arabic" w:cs="Simplified Arabic"/>
          <w:sz w:val="28"/>
          <w:szCs w:val="28"/>
          <w:rtl/>
        </w:rPr>
        <w:t xml:space="preserve"> أو </w:t>
      </w:r>
      <w:r w:rsidRPr="00797C1D">
        <w:rPr>
          <w:rFonts w:ascii="Simplified Arabic" w:eastAsia="Calibri" w:hAnsi="Simplified Arabic" w:cs="Simplified Arabic"/>
          <w:sz w:val="28"/>
          <w:szCs w:val="28"/>
        </w:rPr>
        <w:t>F)</w:t>
      </w:r>
      <w:r w:rsidRPr="00797C1D">
        <w:rPr>
          <w:rFonts w:ascii="Simplified Arabic" w:eastAsia="Calibri" w:hAnsi="Simplified Arabic" w:cs="Simplified Arabic"/>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39"/>
        <w:gridCol w:w="1498"/>
        <w:gridCol w:w="868"/>
        <w:gridCol w:w="2389"/>
      </w:tblGrid>
      <w:tr w:rsidR="00DA0DA9" w:rsidRPr="00797C1D" w14:paraId="59B36224" w14:textId="77777777" w:rsidTr="0021592E">
        <w:trPr>
          <w:trHeight w:val="20"/>
          <w:jc w:val="center"/>
        </w:trPr>
        <w:tc>
          <w:tcPr>
            <w:tcW w:w="2039" w:type="dxa"/>
            <w:tcBorders>
              <w:top w:val="single" w:sz="4" w:space="0" w:color="auto"/>
              <w:left w:val="single" w:sz="4" w:space="0" w:color="auto"/>
              <w:bottom w:val="single" w:sz="4" w:space="0" w:color="auto"/>
              <w:right w:val="single" w:sz="4" w:space="0" w:color="auto"/>
            </w:tcBorders>
            <w:vAlign w:val="center"/>
            <w:hideMark/>
          </w:tcPr>
          <w:p w14:paraId="24D84F82" w14:textId="77777777" w:rsidR="00DA0DA9" w:rsidRPr="00797C1D" w:rsidRDefault="00DA0DA9" w:rsidP="003D408A">
            <w:pPr>
              <w:bidi/>
              <w:spacing w:after="0" w:line="240" w:lineRule="auto"/>
              <w:jc w:val="center"/>
              <w:rPr>
                <w:rFonts w:ascii="Simplified Arabic" w:hAnsi="Simplified Arabic" w:cs="Simplified Arabic"/>
                <w:sz w:val="24"/>
                <w:szCs w:val="24"/>
              </w:rPr>
            </w:pPr>
            <w:proofErr w:type="spellStart"/>
            <w:r w:rsidRPr="00797C1D">
              <w:rPr>
                <w:rFonts w:ascii="Simplified Arabic" w:hAnsi="Simplified Arabic" w:cs="Simplified Arabic"/>
                <w:sz w:val="24"/>
                <w:szCs w:val="24"/>
                <w:rtl/>
              </w:rPr>
              <w:t>الفرضیه</w:t>
            </w:r>
            <w:proofErr w:type="spellEnd"/>
            <w:r w:rsidRPr="00797C1D">
              <w:rPr>
                <w:rFonts w:ascii="Simplified Arabic" w:hAnsi="Simplified Arabic" w:cs="Simplified Arabic"/>
                <w:sz w:val="24"/>
                <w:szCs w:val="24"/>
                <w:rtl/>
              </w:rPr>
              <w:t xml:space="preserve"> الصفرية (</w:t>
            </w:r>
            <w:r w:rsidRPr="00797C1D">
              <w:rPr>
                <w:rFonts w:ascii="Simplified Arabic" w:hAnsi="Simplified Arabic" w:cs="Simplified Arabic"/>
                <w:sz w:val="24"/>
                <w:szCs w:val="24"/>
              </w:rPr>
              <w:t>H</w:t>
            </w:r>
            <w:r w:rsidRPr="00797C1D">
              <w:rPr>
                <w:rFonts w:ascii="Simplified Arabic" w:hAnsi="Simplified Arabic" w:cs="Simplified Arabic"/>
                <w:sz w:val="24"/>
                <w:szCs w:val="24"/>
                <w:vertAlign w:val="subscript"/>
              </w:rPr>
              <w:t>0</w:t>
            </w:r>
            <w:r w:rsidRPr="00797C1D">
              <w:rPr>
                <w:rFonts w:ascii="Simplified Arabic" w:hAnsi="Simplified Arabic" w:cs="Simplified Arabic"/>
                <w:sz w:val="24"/>
                <w:szCs w:val="24"/>
                <w:rtl/>
              </w:rPr>
              <w:t>)</w:t>
            </w:r>
          </w:p>
        </w:tc>
        <w:tc>
          <w:tcPr>
            <w:tcW w:w="1498" w:type="dxa"/>
            <w:tcBorders>
              <w:top w:val="single" w:sz="4" w:space="0" w:color="auto"/>
              <w:left w:val="single" w:sz="4" w:space="0" w:color="auto"/>
              <w:bottom w:val="single" w:sz="4" w:space="0" w:color="auto"/>
              <w:right w:val="single" w:sz="4" w:space="0" w:color="auto"/>
            </w:tcBorders>
            <w:vAlign w:val="center"/>
            <w:hideMark/>
          </w:tcPr>
          <w:p w14:paraId="196EF2B7" w14:textId="77777777" w:rsidR="00DA0DA9" w:rsidRPr="00797C1D" w:rsidRDefault="00DA0DA9" w:rsidP="003D408A">
            <w:pPr>
              <w:bidi/>
              <w:spacing w:after="0" w:line="240" w:lineRule="auto"/>
              <w:jc w:val="center"/>
              <w:rPr>
                <w:rFonts w:ascii="Simplified Arabic" w:hAnsi="Simplified Arabic" w:cs="Simplified Arabic"/>
                <w:sz w:val="24"/>
                <w:szCs w:val="24"/>
                <w:rtl/>
              </w:rPr>
            </w:pPr>
            <w:r w:rsidRPr="00797C1D">
              <w:rPr>
                <w:rFonts w:ascii="Simplified Arabic" w:eastAsia="Calibri" w:hAnsi="Simplified Arabic" w:cs="Simplified Arabic"/>
                <w:sz w:val="24"/>
                <w:szCs w:val="24"/>
                <w:rtl/>
              </w:rPr>
              <w:t xml:space="preserve">اختبار </w:t>
            </w:r>
            <w:r w:rsidRPr="00797C1D">
              <w:rPr>
                <w:rFonts w:ascii="Simplified Arabic" w:eastAsia="Calibri" w:hAnsi="Simplified Arabic" w:cs="Simplified Arabic"/>
                <w:sz w:val="24"/>
                <w:szCs w:val="24"/>
              </w:rPr>
              <w:t>F</w:t>
            </w:r>
          </w:p>
        </w:tc>
        <w:tc>
          <w:tcPr>
            <w:tcW w:w="868" w:type="dxa"/>
            <w:tcBorders>
              <w:top w:val="single" w:sz="4" w:space="0" w:color="auto"/>
              <w:left w:val="single" w:sz="4" w:space="0" w:color="auto"/>
              <w:bottom w:val="single" w:sz="4" w:space="0" w:color="auto"/>
              <w:right w:val="single" w:sz="4" w:space="0" w:color="auto"/>
            </w:tcBorders>
            <w:vAlign w:val="center"/>
            <w:hideMark/>
          </w:tcPr>
          <w:p w14:paraId="50620AB4" w14:textId="77777777" w:rsidR="00DA0DA9" w:rsidRPr="00797C1D" w:rsidRDefault="00DA0DA9" w:rsidP="003D408A">
            <w:pPr>
              <w:bidi/>
              <w:spacing w:after="0" w:line="240" w:lineRule="auto"/>
              <w:jc w:val="center"/>
              <w:rPr>
                <w:rFonts w:ascii="Simplified Arabic" w:hAnsi="Simplified Arabic" w:cs="Simplified Arabic"/>
                <w:sz w:val="24"/>
                <w:szCs w:val="24"/>
              </w:rPr>
            </w:pPr>
            <w:r w:rsidRPr="00797C1D">
              <w:rPr>
                <w:rFonts w:ascii="Simplified Arabic" w:eastAsia="Calibri" w:hAnsi="Simplified Arabic" w:cs="Simplified Arabic"/>
                <w:sz w:val="24"/>
                <w:szCs w:val="24"/>
              </w:rPr>
              <w:t>Prop</w:t>
            </w:r>
          </w:p>
        </w:tc>
        <w:tc>
          <w:tcPr>
            <w:tcW w:w="2389" w:type="dxa"/>
            <w:tcBorders>
              <w:top w:val="single" w:sz="4" w:space="0" w:color="auto"/>
              <w:left w:val="single" w:sz="4" w:space="0" w:color="auto"/>
              <w:bottom w:val="single" w:sz="4" w:space="0" w:color="auto"/>
              <w:right w:val="single" w:sz="4" w:space="0" w:color="auto"/>
            </w:tcBorders>
            <w:vAlign w:val="center"/>
            <w:hideMark/>
          </w:tcPr>
          <w:p w14:paraId="5C418C62" w14:textId="77777777" w:rsidR="00DA0DA9" w:rsidRPr="00797C1D" w:rsidRDefault="00DA0DA9" w:rsidP="003D408A">
            <w:pPr>
              <w:bidi/>
              <w:spacing w:after="0" w:line="240" w:lineRule="auto"/>
              <w:jc w:val="center"/>
              <w:rPr>
                <w:rFonts w:ascii="Simplified Arabic" w:eastAsia="Calibri" w:hAnsi="Simplified Arabic" w:cs="Simplified Arabic"/>
                <w:sz w:val="24"/>
                <w:szCs w:val="24"/>
              </w:rPr>
            </w:pPr>
            <w:proofErr w:type="spellStart"/>
            <w:r w:rsidRPr="00797C1D">
              <w:rPr>
                <w:rFonts w:ascii="Simplified Arabic" w:eastAsia="Calibri" w:hAnsi="Simplified Arabic" w:cs="Simplified Arabic"/>
                <w:sz w:val="24"/>
                <w:szCs w:val="24"/>
                <w:rtl/>
              </w:rPr>
              <w:t>نتیجة</w:t>
            </w:r>
            <w:proofErr w:type="spellEnd"/>
            <w:r w:rsidRPr="00797C1D">
              <w:rPr>
                <w:rFonts w:ascii="Simplified Arabic" w:eastAsia="Calibri" w:hAnsi="Simplified Arabic" w:cs="Simplified Arabic"/>
                <w:sz w:val="24"/>
                <w:szCs w:val="24"/>
                <w:rtl/>
              </w:rPr>
              <w:t xml:space="preserve"> الاختبار</w:t>
            </w:r>
          </w:p>
        </w:tc>
      </w:tr>
      <w:tr w:rsidR="00DA0DA9" w:rsidRPr="00797C1D" w14:paraId="48E7B97C" w14:textId="77777777" w:rsidTr="0021592E">
        <w:trPr>
          <w:trHeight w:val="20"/>
          <w:jc w:val="center"/>
        </w:trPr>
        <w:tc>
          <w:tcPr>
            <w:tcW w:w="2039" w:type="dxa"/>
            <w:tcBorders>
              <w:top w:val="single" w:sz="4" w:space="0" w:color="auto"/>
              <w:left w:val="single" w:sz="4" w:space="0" w:color="auto"/>
              <w:bottom w:val="single" w:sz="4" w:space="0" w:color="auto"/>
              <w:right w:val="single" w:sz="4" w:space="0" w:color="auto"/>
            </w:tcBorders>
            <w:vAlign w:val="center"/>
            <w:hideMark/>
          </w:tcPr>
          <w:p w14:paraId="51C8F76A" w14:textId="77777777" w:rsidR="00DA0DA9" w:rsidRPr="00797C1D" w:rsidRDefault="00DA0DA9" w:rsidP="003D408A">
            <w:pPr>
              <w:bidi/>
              <w:spacing w:after="0" w:line="240" w:lineRule="auto"/>
              <w:jc w:val="center"/>
              <w:rPr>
                <w:rFonts w:ascii="Simplified Arabic" w:hAnsi="Simplified Arabic" w:cs="Simplified Arabic"/>
                <w:sz w:val="24"/>
                <w:szCs w:val="24"/>
                <w:lang w:bidi="fa-IR"/>
              </w:rPr>
            </w:pPr>
            <w:r w:rsidRPr="00797C1D">
              <w:rPr>
                <w:rFonts w:ascii="Simplified Arabic" w:hAnsi="Simplified Arabic" w:cs="Simplified Arabic"/>
                <w:sz w:val="24"/>
                <w:szCs w:val="24"/>
                <w:rtl/>
              </w:rPr>
              <w:t xml:space="preserve">اتجاه النموذج </w:t>
            </w:r>
            <w:r w:rsidRPr="00797C1D">
              <w:rPr>
                <w:rFonts w:ascii="Simplified Arabic" w:hAnsi="Simplified Arabic" w:cs="Simplified Arabic"/>
                <w:sz w:val="24"/>
                <w:szCs w:val="24"/>
              </w:rPr>
              <w:t>OLS</w:t>
            </w:r>
          </w:p>
        </w:tc>
        <w:tc>
          <w:tcPr>
            <w:tcW w:w="1498" w:type="dxa"/>
            <w:tcBorders>
              <w:top w:val="single" w:sz="4" w:space="0" w:color="auto"/>
              <w:left w:val="single" w:sz="4" w:space="0" w:color="auto"/>
              <w:bottom w:val="single" w:sz="4" w:space="0" w:color="auto"/>
              <w:right w:val="single" w:sz="4" w:space="0" w:color="auto"/>
            </w:tcBorders>
            <w:vAlign w:val="center"/>
            <w:hideMark/>
          </w:tcPr>
          <w:p w14:paraId="25C86C69" w14:textId="77777777" w:rsidR="00DA0DA9" w:rsidRPr="00797C1D" w:rsidRDefault="00DA0DA9" w:rsidP="003D408A">
            <w:pPr>
              <w:bidi/>
              <w:spacing w:after="0" w:line="240" w:lineRule="auto"/>
              <w:jc w:val="center"/>
              <w:rPr>
                <w:rFonts w:ascii="Simplified Arabic" w:hAnsi="Simplified Arabic" w:cs="Simplified Arabic"/>
                <w:sz w:val="24"/>
                <w:szCs w:val="24"/>
                <w:rtl/>
                <w:lang w:bidi="ar-IQ"/>
              </w:rPr>
            </w:pPr>
            <w:r w:rsidRPr="00797C1D">
              <w:rPr>
                <w:rFonts w:ascii="Simplified Arabic" w:hAnsi="Simplified Arabic" w:cs="Simplified Arabic"/>
                <w:sz w:val="24"/>
                <w:szCs w:val="24"/>
              </w:rPr>
              <w:t>6.354</w:t>
            </w:r>
          </w:p>
        </w:tc>
        <w:tc>
          <w:tcPr>
            <w:tcW w:w="868" w:type="dxa"/>
            <w:tcBorders>
              <w:top w:val="single" w:sz="4" w:space="0" w:color="auto"/>
              <w:left w:val="single" w:sz="4" w:space="0" w:color="auto"/>
              <w:bottom w:val="single" w:sz="4" w:space="0" w:color="auto"/>
              <w:right w:val="single" w:sz="4" w:space="0" w:color="auto"/>
            </w:tcBorders>
            <w:vAlign w:val="center"/>
            <w:hideMark/>
          </w:tcPr>
          <w:p w14:paraId="14F3B5E3" w14:textId="77777777" w:rsidR="00DA0DA9" w:rsidRPr="00797C1D" w:rsidRDefault="00DA0DA9" w:rsidP="003D408A">
            <w:pPr>
              <w:bidi/>
              <w:spacing w:after="0" w:line="240" w:lineRule="auto"/>
              <w:jc w:val="center"/>
              <w:rPr>
                <w:rFonts w:ascii="Simplified Arabic" w:hAnsi="Simplified Arabic" w:cs="Simplified Arabic"/>
                <w:sz w:val="24"/>
                <w:szCs w:val="24"/>
              </w:rPr>
            </w:pPr>
            <w:r w:rsidRPr="00797C1D">
              <w:rPr>
                <w:rFonts w:ascii="Simplified Arabic" w:hAnsi="Simplified Arabic" w:cs="Simplified Arabic"/>
                <w:sz w:val="24"/>
                <w:szCs w:val="24"/>
              </w:rPr>
              <w:t>0.000</w:t>
            </w:r>
          </w:p>
        </w:tc>
        <w:tc>
          <w:tcPr>
            <w:tcW w:w="2389" w:type="dxa"/>
            <w:tcBorders>
              <w:top w:val="single" w:sz="4" w:space="0" w:color="auto"/>
              <w:left w:val="single" w:sz="4" w:space="0" w:color="auto"/>
              <w:bottom w:val="single" w:sz="4" w:space="0" w:color="auto"/>
              <w:right w:val="single" w:sz="4" w:space="0" w:color="auto"/>
            </w:tcBorders>
            <w:vAlign w:val="center"/>
            <w:hideMark/>
          </w:tcPr>
          <w:p w14:paraId="649592B7" w14:textId="77777777" w:rsidR="00DA0DA9" w:rsidRPr="00797C1D" w:rsidRDefault="00DA0DA9" w:rsidP="003D408A">
            <w:pPr>
              <w:bidi/>
              <w:spacing w:after="0" w:line="240" w:lineRule="auto"/>
              <w:jc w:val="center"/>
              <w:rPr>
                <w:rFonts w:ascii="Simplified Arabic" w:eastAsia="Calibri" w:hAnsi="Simplified Arabic" w:cs="Simplified Arabic"/>
                <w:sz w:val="24"/>
                <w:szCs w:val="24"/>
                <w:rtl/>
                <w:lang w:bidi="ar-IQ"/>
              </w:rPr>
            </w:pPr>
            <w:r w:rsidRPr="00797C1D">
              <w:rPr>
                <w:rFonts w:ascii="Simplified Arabic" w:eastAsia="Calibri" w:hAnsi="Simplified Arabic" w:cs="Simplified Arabic"/>
                <w:sz w:val="24"/>
                <w:szCs w:val="24"/>
              </w:rPr>
              <w:t>H0</w:t>
            </w:r>
            <w:r w:rsidRPr="00797C1D">
              <w:rPr>
                <w:rFonts w:ascii="Simplified Arabic" w:eastAsia="Calibri" w:hAnsi="Simplified Arabic" w:cs="Simplified Arabic"/>
                <w:sz w:val="24"/>
                <w:szCs w:val="24"/>
                <w:rtl/>
              </w:rPr>
              <w:t xml:space="preserve"> الفرضية مرفوضة</w:t>
            </w:r>
          </w:p>
          <w:p w14:paraId="592A5ABC" w14:textId="77777777" w:rsidR="00DA0DA9" w:rsidRPr="00797C1D" w:rsidRDefault="00DA0DA9" w:rsidP="003D408A">
            <w:pPr>
              <w:bidi/>
              <w:spacing w:after="0" w:line="240" w:lineRule="auto"/>
              <w:jc w:val="center"/>
              <w:rPr>
                <w:rFonts w:ascii="Simplified Arabic" w:eastAsia="Calibri" w:hAnsi="Simplified Arabic" w:cs="Simplified Arabic"/>
                <w:sz w:val="24"/>
                <w:szCs w:val="24"/>
              </w:rPr>
            </w:pPr>
            <w:r w:rsidRPr="00797C1D">
              <w:rPr>
                <w:rFonts w:ascii="Simplified Arabic" w:eastAsia="Calibri" w:hAnsi="Simplified Arabic" w:cs="Simplified Arabic"/>
                <w:sz w:val="24"/>
                <w:szCs w:val="24"/>
                <w:rtl/>
              </w:rPr>
              <w:t xml:space="preserve">(طريقة التأثيرات الثابتة </w:t>
            </w:r>
            <w:r w:rsidRPr="00797C1D">
              <w:rPr>
                <w:rFonts w:ascii="Simplified Arabic" w:eastAsia="Calibri" w:hAnsi="Simplified Arabic" w:cs="Simplified Arabic"/>
                <w:sz w:val="24"/>
                <w:szCs w:val="24"/>
                <w:rtl/>
                <w:lang w:bidi="ar-IQ"/>
              </w:rPr>
              <w:t xml:space="preserve">الاكثر </w:t>
            </w:r>
            <w:r w:rsidRPr="00797C1D">
              <w:rPr>
                <w:rFonts w:ascii="Simplified Arabic" w:eastAsia="Calibri" w:hAnsi="Simplified Arabic" w:cs="Simplified Arabic"/>
                <w:sz w:val="24"/>
                <w:szCs w:val="24"/>
                <w:rtl/>
              </w:rPr>
              <w:t>ملاءمة)</w:t>
            </w:r>
          </w:p>
        </w:tc>
      </w:tr>
    </w:tbl>
    <w:p w14:paraId="7CC3A60E" w14:textId="77777777" w:rsidR="00DA0DA9" w:rsidRPr="00797C1D" w:rsidRDefault="00DA0DA9" w:rsidP="00134FB0">
      <w:pPr>
        <w:bidi/>
        <w:spacing w:after="0" w:line="240" w:lineRule="auto"/>
        <w:jc w:val="both"/>
        <w:rPr>
          <w:rFonts w:ascii="Simplified Arabic" w:eastAsia="Calibri" w:hAnsi="Simplified Arabic" w:cs="Simplified Arabic"/>
          <w:sz w:val="28"/>
          <w:szCs w:val="28"/>
          <w:rtl/>
          <w:lang w:bidi="ar-IQ"/>
        </w:rPr>
      </w:pPr>
      <w:r w:rsidRPr="00797C1D">
        <w:rPr>
          <w:rFonts w:ascii="Simplified Arabic" w:eastAsia="Calibri" w:hAnsi="Simplified Arabic" w:cs="Simplified Arabic"/>
          <w:sz w:val="28"/>
          <w:szCs w:val="28"/>
          <w:rtl/>
          <w:lang w:bidi="ar-IQ"/>
        </w:rPr>
        <w:t>يبن</w:t>
      </w:r>
      <w:r w:rsidRPr="00797C1D">
        <w:rPr>
          <w:rFonts w:ascii="Simplified Arabic" w:eastAsia="Calibri" w:hAnsi="Simplified Arabic" w:cs="Simplified Arabic"/>
          <w:sz w:val="28"/>
          <w:szCs w:val="28"/>
          <w:rtl/>
        </w:rPr>
        <w:t xml:space="preserve"> الجدول رقم (</w:t>
      </w:r>
      <w:r w:rsidR="00134FB0">
        <w:rPr>
          <w:rFonts w:ascii="Simplified Arabic" w:eastAsia="Calibri" w:hAnsi="Simplified Arabic" w:cs="Simplified Arabic" w:hint="cs"/>
          <w:sz w:val="28"/>
          <w:szCs w:val="28"/>
          <w:rtl/>
        </w:rPr>
        <w:t>4</w:t>
      </w:r>
      <w:r w:rsidRPr="00797C1D">
        <w:rPr>
          <w:rFonts w:ascii="Simplified Arabic" w:eastAsia="Calibri" w:hAnsi="Simplified Arabic" w:cs="Simplified Arabic"/>
          <w:sz w:val="28"/>
          <w:szCs w:val="28"/>
          <w:rtl/>
        </w:rPr>
        <w:t xml:space="preserve">) إن قيمة </w:t>
      </w:r>
      <w:r w:rsidRPr="00797C1D">
        <w:rPr>
          <w:rFonts w:ascii="Simplified Arabic" w:eastAsia="Calibri" w:hAnsi="Simplified Arabic" w:cs="Simplified Arabic"/>
          <w:sz w:val="28"/>
          <w:szCs w:val="28"/>
        </w:rPr>
        <w:t>Prop</w:t>
      </w:r>
      <w:r w:rsidRPr="00797C1D">
        <w:rPr>
          <w:rFonts w:ascii="Simplified Arabic" w:eastAsia="Calibri" w:hAnsi="Simplified Arabic" w:cs="Simplified Arabic"/>
          <w:sz w:val="28"/>
          <w:szCs w:val="28"/>
          <w:rtl/>
        </w:rPr>
        <w:t xml:space="preserve"> لاختبار </w:t>
      </w:r>
      <w:r w:rsidRPr="00797C1D">
        <w:rPr>
          <w:rFonts w:ascii="Simplified Arabic" w:eastAsia="Calibri" w:hAnsi="Simplified Arabic" w:cs="Simplified Arabic"/>
          <w:sz w:val="28"/>
          <w:szCs w:val="28"/>
        </w:rPr>
        <w:t>F</w:t>
      </w:r>
      <w:r w:rsidRPr="00797C1D">
        <w:rPr>
          <w:rFonts w:ascii="Simplified Arabic" w:eastAsia="Calibri" w:hAnsi="Simplified Arabic" w:cs="Simplified Arabic"/>
          <w:sz w:val="28"/>
          <w:szCs w:val="28"/>
          <w:rtl/>
        </w:rPr>
        <w:t xml:space="preserve"> تساوي (</w:t>
      </w:r>
      <w:r w:rsidRPr="00797C1D">
        <w:rPr>
          <w:rFonts w:ascii="Simplified Arabic" w:eastAsia="Calibri" w:hAnsi="Simplified Arabic" w:cs="Simplified Arabic"/>
          <w:sz w:val="28"/>
          <w:szCs w:val="28"/>
        </w:rPr>
        <w:t>0.000</w:t>
      </w:r>
      <w:r w:rsidRPr="00797C1D">
        <w:rPr>
          <w:rFonts w:ascii="Simplified Arabic" w:eastAsia="Calibri" w:hAnsi="Simplified Arabic" w:cs="Simplified Arabic"/>
          <w:sz w:val="28"/>
          <w:szCs w:val="28"/>
          <w:rtl/>
        </w:rPr>
        <w:t xml:space="preserve">)، مما يشير إلى رفض الفرضية الصفرية </w:t>
      </w:r>
      <w:r w:rsidRPr="00797C1D">
        <w:rPr>
          <w:rFonts w:ascii="Simplified Arabic" w:eastAsia="Calibri" w:hAnsi="Simplified Arabic" w:cs="Simplified Arabic"/>
          <w:sz w:val="28"/>
          <w:szCs w:val="28"/>
        </w:rPr>
        <w:t>H0</w:t>
      </w:r>
      <w:r w:rsidRPr="00797C1D">
        <w:rPr>
          <w:rFonts w:ascii="Simplified Arabic" w:eastAsia="Calibri" w:hAnsi="Simplified Arabic" w:cs="Simplified Arabic"/>
          <w:sz w:val="28"/>
          <w:szCs w:val="28"/>
          <w:rtl/>
        </w:rPr>
        <w:t xml:space="preserve">، مما يدل على تفوق طريقة التأثيرات الثابتة، أي تم قبول الوحدات الفردية غير المتجانسة وأن طريقة التأثيرات الثابتة </w:t>
      </w:r>
      <w:r w:rsidRPr="00797C1D">
        <w:rPr>
          <w:rFonts w:ascii="Simplified Arabic" w:eastAsia="Calibri" w:hAnsi="Simplified Arabic" w:cs="Simplified Arabic"/>
          <w:sz w:val="28"/>
          <w:szCs w:val="28"/>
          <w:rtl/>
          <w:lang w:bidi="ar-IQ"/>
        </w:rPr>
        <w:t xml:space="preserve">الاكثر </w:t>
      </w:r>
      <w:r w:rsidRPr="00797C1D">
        <w:rPr>
          <w:rFonts w:ascii="Simplified Arabic" w:eastAsia="Calibri" w:hAnsi="Simplified Arabic" w:cs="Simplified Arabic"/>
          <w:sz w:val="28"/>
          <w:szCs w:val="28"/>
          <w:rtl/>
        </w:rPr>
        <w:t>ملائمة.</w:t>
      </w:r>
    </w:p>
    <w:p w14:paraId="78C66962" w14:textId="77777777" w:rsidR="00DA0DA9" w:rsidRPr="00797C1D" w:rsidRDefault="00DA0DA9" w:rsidP="003D408A">
      <w:pPr>
        <w:bidi/>
        <w:spacing w:after="0" w:line="240" w:lineRule="auto"/>
        <w:jc w:val="both"/>
        <w:rPr>
          <w:rFonts w:ascii="Simplified Arabic" w:eastAsia="Calibri" w:hAnsi="Simplified Arabic" w:cs="Simplified Arabic"/>
          <w:sz w:val="28"/>
          <w:szCs w:val="28"/>
          <w:rtl/>
        </w:rPr>
      </w:pPr>
      <w:r w:rsidRPr="00797C1D">
        <w:rPr>
          <w:rFonts w:ascii="Simplified Arabic" w:eastAsia="Calibri" w:hAnsi="Simplified Arabic" w:cs="Simplified Arabic"/>
          <w:sz w:val="28"/>
          <w:szCs w:val="28"/>
          <w:rtl/>
        </w:rPr>
        <w:t xml:space="preserve">في حال تم رفض فرضية العدم فانه يتم تطبيق المرحلة الثانية للتفضيل بين نموذج التأثيرات الثابتة ونموذج التأثيرات العشوائية، وذلك باستخدام اختبار </w:t>
      </w:r>
      <w:proofErr w:type="spellStart"/>
      <w:r w:rsidRPr="00797C1D">
        <w:rPr>
          <w:rFonts w:ascii="Simplified Arabic" w:eastAsia="Calibri" w:hAnsi="Simplified Arabic" w:cs="Simplified Arabic"/>
          <w:b/>
          <w:bCs/>
          <w:sz w:val="24"/>
          <w:szCs w:val="24"/>
          <w:rtl/>
          <w:lang w:bidi="ar-IQ"/>
        </w:rPr>
        <w:t>هاسمن</w:t>
      </w:r>
      <w:proofErr w:type="spellEnd"/>
      <w:r w:rsidRPr="00797C1D">
        <w:rPr>
          <w:rFonts w:ascii="Simplified Arabic" w:eastAsia="Calibri" w:hAnsi="Simplified Arabic" w:cs="Simplified Arabic"/>
          <w:sz w:val="28"/>
          <w:szCs w:val="28"/>
          <w:rtl/>
        </w:rPr>
        <w:t>، للتحقق من الارتباط المعنوي بين متغيرات النموذج، في حالة وجود ارتباط معنوي، سيتم استخدام الطريقة اللوحية ذات التأثيرات الثابتة، اما في حالة عدم وجود ارتباط معنوي، يجب استخدام الطريقة اللوحية ذات التأثيرات العشوائية، كما في الجدول أدناه:</w:t>
      </w:r>
    </w:p>
    <w:p w14:paraId="6EC5D002" w14:textId="77777777" w:rsidR="00DA0DA9" w:rsidRPr="00797C1D" w:rsidRDefault="00DA0DA9" w:rsidP="00134FB0">
      <w:pPr>
        <w:bidi/>
        <w:spacing w:after="0" w:line="240" w:lineRule="auto"/>
        <w:jc w:val="center"/>
        <w:rPr>
          <w:rFonts w:ascii="Simplified Arabic" w:eastAsia="Calibri" w:hAnsi="Simplified Arabic" w:cs="Simplified Arabic"/>
          <w:b/>
          <w:bCs/>
          <w:sz w:val="24"/>
          <w:szCs w:val="24"/>
          <w:lang w:bidi="ar-IQ"/>
        </w:rPr>
      </w:pPr>
      <w:r w:rsidRPr="00797C1D">
        <w:rPr>
          <w:rFonts w:ascii="Simplified Arabic" w:eastAsia="Calibri" w:hAnsi="Simplified Arabic" w:cs="Simplified Arabic"/>
          <w:b/>
          <w:bCs/>
          <w:sz w:val="24"/>
          <w:szCs w:val="24"/>
          <w:rtl/>
          <w:lang w:bidi="ar-IQ"/>
        </w:rPr>
        <w:t>الجدول رقم (</w:t>
      </w:r>
      <w:r w:rsidR="00134FB0">
        <w:rPr>
          <w:rFonts w:ascii="Simplified Arabic" w:eastAsia="Calibri" w:hAnsi="Simplified Arabic" w:cs="Simplified Arabic" w:hint="cs"/>
          <w:b/>
          <w:bCs/>
          <w:sz w:val="24"/>
          <w:szCs w:val="24"/>
          <w:rtl/>
          <w:lang w:bidi="ar-IQ"/>
        </w:rPr>
        <w:t>3</w:t>
      </w:r>
      <w:r>
        <w:rPr>
          <w:rFonts w:ascii="Simplified Arabic" w:eastAsia="Calibri" w:hAnsi="Simplified Arabic" w:cs="Simplified Arabic" w:hint="cs"/>
          <w:b/>
          <w:bCs/>
          <w:sz w:val="24"/>
          <w:szCs w:val="24"/>
          <w:rtl/>
          <w:lang w:bidi="ar-IQ"/>
        </w:rPr>
        <w:t>-</w:t>
      </w:r>
      <w:r w:rsidR="00134FB0">
        <w:rPr>
          <w:rFonts w:ascii="Simplified Arabic" w:eastAsia="Calibri" w:hAnsi="Simplified Arabic" w:cs="Simplified Arabic" w:hint="cs"/>
          <w:b/>
          <w:bCs/>
          <w:sz w:val="24"/>
          <w:szCs w:val="24"/>
          <w:rtl/>
          <w:lang w:bidi="ar-IQ"/>
        </w:rPr>
        <w:t>5</w:t>
      </w:r>
      <w:r w:rsidRPr="00797C1D">
        <w:rPr>
          <w:rFonts w:ascii="Simplified Arabic" w:eastAsia="Calibri" w:hAnsi="Simplified Arabic" w:cs="Simplified Arabic"/>
          <w:b/>
          <w:bCs/>
          <w:sz w:val="24"/>
          <w:szCs w:val="24"/>
          <w:rtl/>
          <w:lang w:bidi="ar-IQ"/>
        </w:rPr>
        <w:t xml:space="preserve">) </w:t>
      </w:r>
      <w:proofErr w:type="spellStart"/>
      <w:r w:rsidRPr="00797C1D">
        <w:rPr>
          <w:rFonts w:ascii="Simplified Arabic" w:eastAsia="Calibri" w:hAnsi="Simplified Arabic" w:cs="Simplified Arabic"/>
          <w:b/>
          <w:bCs/>
          <w:sz w:val="24"/>
          <w:szCs w:val="24"/>
          <w:rtl/>
          <w:lang w:bidi="ar-IQ"/>
        </w:rPr>
        <w:t>أختبار</w:t>
      </w:r>
      <w:proofErr w:type="spellEnd"/>
      <w:r w:rsidRPr="00797C1D">
        <w:rPr>
          <w:rFonts w:ascii="Simplified Arabic" w:eastAsia="Calibri" w:hAnsi="Simplified Arabic" w:cs="Simplified Arabic"/>
          <w:b/>
          <w:bCs/>
          <w:sz w:val="24"/>
          <w:szCs w:val="24"/>
          <w:rtl/>
          <w:lang w:bidi="ar-IQ"/>
        </w:rPr>
        <w:t xml:space="preserve"> </w:t>
      </w:r>
      <w:proofErr w:type="spellStart"/>
      <w:r w:rsidRPr="00797C1D">
        <w:rPr>
          <w:rFonts w:ascii="Simplified Arabic" w:eastAsia="Calibri" w:hAnsi="Simplified Arabic" w:cs="Simplified Arabic"/>
          <w:b/>
          <w:bCs/>
          <w:sz w:val="24"/>
          <w:szCs w:val="24"/>
          <w:rtl/>
          <w:lang w:bidi="ar-IQ"/>
        </w:rPr>
        <w:t>هاسمن</w:t>
      </w:r>
      <w:proofErr w:type="spellEnd"/>
      <w:r w:rsidRPr="00797C1D">
        <w:rPr>
          <w:rFonts w:ascii="Simplified Arabic" w:eastAsia="Calibri" w:hAnsi="Simplified Arabic" w:cs="Simplified Arabic"/>
          <w:b/>
          <w:bCs/>
          <w:sz w:val="24"/>
          <w:szCs w:val="24"/>
          <w:rtl/>
          <w:lang w:bidi="ar-IQ"/>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57"/>
        <w:gridCol w:w="1583"/>
        <w:gridCol w:w="868"/>
        <w:gridCol w:w="3282"/>
      </w:tblGrid>
      <w:tr w:rsidR="00DA0DA9" w:rsidRPr="00797C1D" w14:paraId="1529AD47" w14:textId="77777777" w:rsidTr="0021592E">
        <w:trPr>
          <w:trHeight w:val="20"/>
          <w:jc w:val="center"/>
        </w:trPr>
        <w:tc>
          <w:tcPr>
            <w:tcW w:w="2057" w:type="dxa"/>
            <w:tcBorders>
              <w:top w:val="single" w:sz="4" w:space="0" w:color="auto"/>
              <w:left w:val="single" w:sz="4" w:space="0" w:color="auto"/>
              <w:bottom w:val="single" w:sz="4" w:space="0" w:color="auto"/>
              <w:right w:val="single" w:sz="4" w:space="0" w:color="auto"/>
            </w:tcBorders>
            <w:vAlign w:val="center"/>
            <w:hideMark/>
          </w:tcPr>
          <w:p w14:paraId="35C9BCDC" w14:textId="77777777" w:rsidR="00DA0DA9" w:rsidRPr="00797C1D" w:rsidRDefault="00DA0DA9" w:rsidP="003D408A">
            <w:pPr>
              <w:bidi/>
              <w:spacing w:after="0" w:line="240" w:lineRule="auto"/>
              <w:jc w:val="center"/>
              <w:rPr>
                <w:rFonts w:ascii="Simplified Arabic" w:hAnsi="Simplified Arabic" w:cs="Simplified Arabic"/>
                <w:sz w:val="24"/>
                <w:szCs w:val="24"/>
              </w:rPr>
            </w:pPr>
            <w:proofErr w:type="spellStart"/>
            <w:r w:rsidRPr="00797C1D">
              <w:rPr>
                <w:rFonts w:ascii="Simplified Arabic" w:hAnsi="Simplified Arabic" w:cs="Simplified Arabic"/>
                <w:sz w:val="24"/>
                <w:szCs w:val="24"/>
                <w:rtl/>
              </w:rPr>
              <w:t>الفرضیه</w:t>
            </w:r>
            <w:proofErr w:type="spellEnd"/>
            <w:r w:rsidRPr="00797C1D">
              <w:rPr>
                <w:rFonts w:ascii="Simplified Arabic" w:hAnsi="Simplified Arabic" w:cs="Simplified Arabic"/>
                <w:sz w:val="24"/>
                <w:szCs w:val="24"/>
                <w:rtl/>
              </w:rPr>
              <w:t xml:space="preserve"> الصفرية (</w:t>
            </w:r>
            <w:r w:rsidRPr="00797C1D">
              <w:rPr>
                <w:rFonts w:ascii="Simplified Arabic" w:hAnsi="Simplified Arabic" w:cs="Simplified Arabic"/>
                <w:sz w:val="24"/>
                <w:szCs w:val="24"/>
              </w:rPr>
              <w:t>H</w:t>
            </w:r>
            <w:r w:rsidRPr="00797C1D">
              <w:rPr>
                <w:rFonts w:ascii="Simplified Arabic" w:hAnsi="Simplified Arabic" w:cs="Simplified Arabic"/>
                <w:sz w:val="24"/>
                <w:szCs w:val="24"/>
                <w:vertAlign w:val="subscript"/>
              </w:rPr>
              <w:t>0</w:t>
            </w:r>
            <w:r w:rsidRPr="00797C1D">
              <w:rPr>
                <w:rFonts w:ascii="Simplified Arabic" w:hAnsi="Simplified Arabic" w:cs="Simplified Arabic"/>
                <w:sz w:val="24"/>
                <w:szCs w:val="24"/>
                <w:rtl/>
              </w:rPr>
              <w:t>)</w:t>
            </w:r>
          </w:p>
        </w:tc>
        <w:tc>
          <w:tcPr>
            <w:tcW w:w="1583" w:type="dxa"/>
            <w:tcBorders>
              <w:top w:val="single" w:sz="4" w:space="0" w:color="auto"/>
              <w:left w:val="single" w:sz="4" w:space="0" w:color="auto"/>
              <w:bottom w:val="single" w:sz="4" w:space="0" w:color="auto"/>
              <w:right w:val="single" w:sz="4" w:space="0" w:color="auto"/>
            </w:tcBorders>
            <w:vAlign w:val="center"/>
            <w:hideMark/>
          </w:tcPr>
          <w:p w14:paraId="175F1F90" w14:textId="77777777" w:rsidR="00DA0DA9" w:rsidRPr="00797C1D" w:rsidRDefault="00DA0DA9" w:rsidP="003D408A">
            <w:pPr>
              <w:bidi/>
              <w:spacing w:after="0" w:line="240" w:lineRule="auto"/>
              <w:jc w:val="center"/>
              <w:rPr>
                <w:rFonts w:ascii="Simplified Arabic" w:hAnsi="Simplified Arabic" w:cs="Simplified Arabic"/>
                <w:sz w:val="24"/>
                <w:szCs w:val="24"/>
              </w:rPr>
            </w:pPr>
            <w:r w:rsidRPr="00797C1D">
              <w:rPr>
                <w:rFonts w:ascii="Simplified Arabic" w:eastAsia="Calibri" w:hAnsi="Simplified Arabic" w:cs="Simplified Arabic"/>
                <w:sz w:val="24"/>
                <w:szCs w:val="24"/>
                <w:rtl/>
              </w:rPr>
              <w:t xml:space="preserve">اختبار </w:t>
            </w:r>
            <w:r w:rsidRPr="00797C1D">
              <w:rPr>
                <w:rFonts w:ascii="Simplified Arabic" w:eastAsia="Calibri" w:hAnsi="Simplified Arabic" w:cs="Simplified Arabic"/>
                <w:sz w:val="24"/>
                <w:szCs w:val="24"/>
              </w:rPr>
              <w:t>Chi-Sq.</w:t>
            </w:r>
          </w:p>
        </w:tc>
        <w:tc>
          <w:tcPr>
            <w:tcW w:w="868" w:type="dxa"/>
            <w:tcBorders>
              <w:top w:val="single" w:sz="4" w:space="0" w:color="auto"/>
              <w:left w:val="single" w:sz="4" w:space="0" w:color="auto"/>
              <w:bottom w:val="single" w:sz="4" w:space="0" w:color="auto"/>
              <w:right w:val="single" w:sz="4" w:space="0" w:color="auto"/>
            </w:tcBorders>
            <w:vAlign w:val="center"/>
            <w:hideMark/>
          </w:tcPr>
          <w:p w14:paraId="374A9069" w14:textId="77777777" w:rsidR="00DA0DA9" w:rsidRPr="00797C1D" w:rsidRDefault="00DA0DA9" w:rsidP="003D408A">
            <w:pPr>
              <w:bidi/>
              <w:spacing w:after="0" w:line="240" w:lineRule="auto"/>
              <w:jc w:val="center"/>
              <w:rPr>
                <w:rFonts w:ascii="Simplified Arabic" w:hAnsi="Simplified Arabic" w:cs="Simplified Arabic"/>
                <w:sz w:val="24"/>
                <w:szCs w:val="24"/>
                <w:lang w:bidi="ar-IQ"/>
              </w:rPr>
            </w:pPr>
            <w:r w:rsidRPr="00797C1D">
              <w:rPr>
                <w:rFonts w:ascii="Simplified Arabic" w:eastAsia="Calibri" w:hAnsi="Simplified Arabic" w:cs="Simplified Arabic"/>
                <w:sz w:val="24"/>
                <w:szCs w:val="24"/>
              </w:rPr>
              <w:t>Prop</w:t>
            </w:r>
          </w:p>
        </w:tc>
        <w:tc>
          <w:tcPr>
            <w:tcW w:w="3282" w:type="dxa"/>
            <w:tcBorders>
              <w:top w:val="single" w:sz="4" w:space="0" w:color="auto"/>
              <w:left w:val="single" w:sz="4" w:space="0" w:color="auto"/>
              <w:bottom w:val="single" w:sz="4" w:space="0" w:color="auto"/>
              <w:right w:val="single" w:sz="4" w:space="0" w:color="auto"/>
            </w:tcBorders>
            <w:vAlign w:val="center"/>
            <w:hideMark/>
          </w:tcPr>
          <w:p w14:paraId="4292CF5B" w14:textId="77777777" w:rsidR="00DA0DA9" w:rsidRPr="00797C1D" w:rsidRDefault="00DA0DA9" w:rsidP="003D408A">
            <w:pPr>
              <w:bidi/>
              <w:spacing w:after="0" w:line="240" w:lineRule="auto"/>
              <w:jc w:val="center"/>
              <w:rPr>
                <w:rFonts w:ascii="Simplified Arabic" w:eastAsia="Calibri" w:hAnsi="Simplified Arabic" w:cs="Simplified Arabic"/>
                <w:sz w:val="24"/>
                <w:szCs w:val="24"/>
              </w:rPr>
            </w:pPr>
            <w:proofErr w:type="spellStart"/>
            <w:r w:rsidRPr="00797C1D">
              <w:rPr>
                <w:rFonts w:ascii="Simplified Arabic" w:eastAsia="Calibri" w:hAnsi="Simplified Arabic" w:cs="Simplified Arabic"/>
                <w:sz w:val="24"/>
                <w:szCs w:val="24"/>
                <w:rtl/>
              </w:rPr>
              <w:t>نتیجة</w:t>
            </w:r>
            <w:proofErr w:type="spellEnd"/>
            <w:r w:rsidRPr="00797C1D">
              <w:rPr>
                <w:rFonts w:ascii="Simplified Arabic" w:eastAsia="Calibri" w:hAnsi="Simplified Arabic" w:cs="Simplified Arabic"/>
                <w:sz w:val="24"/>
                <w:szCs w:val="24"/>
                <w:rtl/>
              </w:rPr>
              <w:t xml:space="preserve"> الاختبار</w:t>
            </w:r>
          </w:p>
        </w:tc>
      </w:tr>
      <w:tr w:rsidR="00DA0DA9" w:rsidRPr="00797C1D" w14:paraId="791070B4" w14:textId="77777777" w:rsidTr="0021592E">
        <w:trPr>
          <w:trHeight w:val="20"/>
          <w:jc w:val="center"/>
        </w:trPr>
        <w:tc>
          <w:tcPr>
            <w:tcW w:w="2057" w:type="dxa"/>
            <w:tcBorders>
              <w:top w:val="single" w:sz="4" w:space="0" w:color="auto"/>
              <w:left w:val="single" w:sz="4" w:space="0" w:color="auto"/>
              <w:bottom w:val="single" w:sz="4" w:space="0" w:color="auto"/>
              <w:right w:val="single" w:sz="4" w:space="0" w:color="auto"/>
            </w:tcBorders>
            <w:vAlign w:val="center"/>
            <w:hideMark/>
          </w:tcPr>
          <w:p w14:paraId="7AE940C0" w14:textId="77777777" w:rsidR="00DA0DA9" w:rsidRPr="00797C1D" w:rsidRDefault="00DA0DA9" w:rsidP="003D408A">
            <w:pPr>
              <w:bidi/>
              <w:spacing w:after="0" w:line="240" w:lineRule="auto"/>
              <w:jc w:val="center"/>
              <w:rPr>
                <w:rFonts w:ascii="Simplified Arabic" w:hAnsi="Simplified Arabic" w:cs="Simplified Arabic"/>
                <w:sz w:val="26"/>
                <w:szCs w:val="26"/>
                <w:rtl/>
              </w:rPr>
            </w:pPr>
            <w:r w:rsidRPr="00797C1D">
              <w:rPr>
                <w:rFonts w:ascii="Simplified Arabic" w:hAnsi="Simplified Arabic" w:cs="Simplified Arabic"/>
                <w:sz w:val="26"/>
                <w:szCs w:val="26"/>
                <w:rtl/>
              </w:rPr>
              <w:t>طريقة التأثيرات العشوائية هي الأفضل</w:t>
            </w:r>
          </w:p>
        </w:tc>
        <w:tc>
          <w:tcPr>
            <w:tcW w:w="1583" w:type="dxa"/>
            <w:tcBorders>
              <w:top w:val="single" w:sz="4" w:space="0" w:color="auto"/>
              <w:left w:val="single" w:sz="4" w:space="0" w:color="auto"/>
              <w:bottom w:val="single" w:sz="4" w:space="0" w:color="auto"/>
              <w:right w:val="single" w:sz="4" w:space="0" w:color="auto"/>
            </w:tcBorders>
            <w:vAlign w:val="center"/>
            <w:hideMark/>
          </w:tcPr>
          <w:p w14:paraId="6165FC49" w14:textId="77777777" w:rsidR="00DA0DA9" w:rsidRPr="00797C1D" w:rsidRDefault="00DA0DA9" w:rsidP="003D408A">
            <w:pPr>
              <w:bidi/>
              <w:spacing w:after="0" w:line="240" w:lineRule="auto"/>
              <w:jc w:val="center"/>
              <w:rPr>
                <w:rFonts w:ascii="Simplified Arabic" w:hAnsi="Simplified Arabic" w:cs="Simplified Arabic"/>
                <w:sz w:val="26"/>
                <w:szCs w:val="26"/>
                <w:lang w:bidi="ar-IQ"/>
              </w:rPr>
            </w:pPr>
            <w:r w:rsidRPr="00797C1D">
              <w:rPr>
                <w:rFonts w:ascii="Simplified Arabic" w:hAnsi="Simplified Arabic" w:cs="Simplified Arabic"/>
                <w:sz w:val="26"/>
                <w:szCs w:val="26"/>
              </w:rPr>
              <w:t>24.136</w:t>
            </w:r>
          </w:p>
        </w:tc>
        <w:tc>
          <w:tcPr>
            <w:tcW w:w="868" w:type="dxa"/>
            <w:tcBorders>
              <w:top w:val="single" w:sz="4" w:space="0" w:color="auto"/>
              <w:left w:val="single" w:sz="4" w:space="0" w:color="auto"/>
              <w:bottom w:val="single" w:sz="4" w:space="0" w:color="auto"/>
              <w:right w:val="single" w:sz="4" w:space="0" w:color="auto"/>
            </w:tcBorders>
            <w:vAlign w:val="center"/>
            <w:hideMark/>
          </w:tcPr>
          <w:p w14:paraId="208C6426" w14:textId="77777777" w:rsidR="00DA0DA9" w:rsidRPr="00797C1D" w:rsidRDefault="00DA0DA9" w:rsidP="003D408A">
            <w:pPr>
              <w:bidi/>
              <w:spacing w:after="0" w:line="240" w:lineRule="auto"/>
              <w:jc w:val="center"/>
              <w:rPr>
                <w:rFonts w:ascii="Simplified Arabic" w:hAnsi="Simplified Arabic" w:cs="Simplified Arabic"/>
                <w:sz w:val="26"/>
                <w:szCs w:val="26"/>
                <w:rtl/>
                <w:lang w:bidi="ar-IQ"/>
              </w:rPr>
            </w:pPr>
            <w:r w:rsidRPr="00797C1D">
              <w:rPr>
                <w:rFonts w:ascii="Simplified Arabic" w:hAnsi="Simplified Arabic" w:cs="Simplified Arabic"/>
                <w:sz w:val="26"/>
                <w:szCs w:val="26"/>
              </w:rPr>
              <w:t>0.000</w:t>
            </w:r>
          </w:p>
        </w:tc>
        <w:tc>
          <w:tcPr>
            <w:tcW w:w="3282" w:type="dxa"/>
            <w:tcBorders>
              <w:top w:val="single" w:sz="4" w:space="0" w:color="auto"/>
              <w:left w:val="single" w:sz="4" w:space="0" w:color="auto"/>
              <w:bottom w:val="single" w:sz="4" w:space="0" w:color="auto"/>
              <w:right w:val="single" w:sz="4" w:space="0" w:color="auto"/>
            </w:tcBorders>
            <w:vAlign w:val="center"/>
            <w:hideMark/>
          </w:tcPr>
          <w:p w14:paraId="44EAC14C" w14:textId="77777777" w:rsidR="00DA0DA9" w:rsidRPr="00797C1D" w:rsidRDefault="00DA0DA9" w:rsidP="003D408A">
            <w:pPr>
              <w:bidi/>
              <w:spacing w:after="0" w:line="240" w:lineRule="auto"/>
              <w:jc w:val="center"/>
              <w:rPr>
                <w:rFonts w:ascii="Simplified Arabic" w:hAnsi="Simplified Arabic" w:cs="Simplified Arabic"/>
                <w:sz w:val="26"/>
                <w:szCs w:val="26"/>
                <w:rtl/>
              </w:rPr>
            </w:pPr>
            <w:r w:rsidRPr="00797C1D">
              <w:rPr>
                <w:rFonts w:ascii="Simplified Arabic" w:hAnsi="Simplified Arabic" w:cs="Simplified Arabic"/>
                <w:sz w:val="26"/>
                <w:szCs w:val="26"/>
              </w:rPr>
              <w:t>H0</w:t>
            </w:r>
            <w:r w:rsidRPr="00797C1D">
              <w:rPr>
                <w:rFonts w:ascii="Simplified Arabic" w:hAnsi="Simplified Arabic" w:cs="Simplified Arabic"/>
                <w:sz w:val="26"/>
                <w:szCs w:val="26"/>
                <w:rtl/>
              </w:rPr>
              <w:t xml:space="preserve"> الفرضية مرفوضه</w:t>
            </w:r>
          </w:p>
          <w:p w14:paraId="7D0662FD" w14:textId="77777777" w:rsidR="00DA0DA9" w:rsidRPr="00797C1D" w:rsidRDefault="00DA0DA9" w:rsidP="003D408A">
            <w:pPr>
              <w:bidi/>
              <w:spacing w:after="0" w:line="240" w:lineRule="auto"/>
              <w:jc w:val="center"/>
              <w:rPr>
                <w:rFonts w:ascii="Simplified Arabic" w:hAnsi="Simplified Arabic" w:cs="Simplified Arabic"/>
                <w:sz w:val="26"/>
                <w:szCs w:val="26"/>
              </w:rPr>
            </w:pPr>
            <w:r w:rsidRPr="00797C1D">
              <w:rPr>
                <w:rFonts w:ascii="Simplified Arabic" w:hAnsi="Simplified Arabic" w:cs="Simplified Arabic"/>
                <w:sz w:val="26"/>
                <w:szCs w:val="26"/>
                <w:rtl/>
              </w:rPr>
              <w:t>(الطريقة اللوحية ذات التأثيرات الثابتة</w:t>
            </w:r>
            <w:r w:rsidRPr="00797C1D">
              <w:rPr>
                <w:rFonts w:ascii="Simplified Arabic" w:eastAsia="Calibri" w:hAnsi="Simplified Arabic" w:cs="Simplified Arabic"/>
                <w:sz w:val="24"/>
                <w:szCs w:val="24"/>
                <w:rtl/>
                <w:lang w:bidi="ar-IQ"/>
              </w:rPr>
              <w:t xml:space="preserve"> الاكثر </w:t>
            </w:r>
            <w:r w:rsidRPr="00797C1D">
              <w:rPr>
                <w:rFonts w:ascii="Simplified Arabic" w:eastAsia="Calibri" w:hAnsi="Simplified Arabic" w:cs="Simplified Arabic"/>
                <w:sz w:val="24"/>
                <w:szCs w:val="24"/>
                <w:rtl/>
              </w:rPr>
              <w:t>ملاءمة</w:t>
            </w:r>
            <w:r w:rsidRPr="00797C1D">
              <w:rPr>
                <w:rFonts w:ascii="Simplified Arabic" w:hAnsi="Simplified Arabic" w:cs="Simplified Arabic"/>
                <w:sz w:val="26"/>
                <w:szCs w:val="26"/>
                <w:rtl/>
              </w:rPr>
              <w:t>)</w:t>
            </w:r>
          </w:p>
        </w:tc>
      </w:tr>
    </w:tbl>
    <w:p w14:paraId="06C09FB5" w14:textId="77777777" w:rsidR="00DA0DA9" w:rsidRPr="00797C1D" w:rsidRDefault="00DA0DA9" w:rsidP="00134FB0">
      <w:pPr>
        <w:bidi/>
        <w:spacing w:after="0" w:line="240" w:lineRule="auto"/>
        <w:rPr>
          <w:rFonts w:ascii="Simplified Arabic" w:hAnsi="Simplified Arabic" w:cs="Simplified Arabic"/>
          <w:sz w:val="28"/>
          <w:szCs w:val="28"/>
          <w:rtl/>
          <w:lang w:bidi="ar-IQ"/>
        </w:rPr>
      </w:pPr>
      <w:r w:rsidRPr="00797C1D">
        <w:rPr>
          <w:rFonts w:ascii="Simplified Arabic" w:eastAsia="Calibri" w:hAnsi="Simplified Arabic" w:cs="Simplified Arabic"/>
          <w:sz w:val="28"/>
          <w:szCs w:val="28"/>
          <w:rtl/>
        </w:rPr>
        <w:t>يتبين من الجدول رقم (</w:t>
      </w:r>
      <w:r w:rsidR="00134FB0">
        <w:rPr>
          <w:rFonts w:ascii="Simplified Arabic" w:eastAsia="Calibri" w:hAnsi="Simplified Arabic" w:cs="Simplified Arabic" w:hint="cs"/>
          <w:sz w:val="28"/>
          <w:szCs w:val="28"/>
          <w:rtl/>
        </w:rPr>
        <w:t>5</w:t>
      </w:r>
      <w:r w:rsidRPr="00797C1D">
        <w:rPr>
          <w:rFonts w:ascii="Simplified Arabic" w:eastAsia="Calibri" w:hAnsi="Simplified Arabic" w:cs="Simplified Arabic"/>
          <w:sz w:val="28"/>
          <w:szCs w:val="28"/>
          <w:rtl/>
        </w:rPr>
        <w:t xml:space="preserve">)، إن قيمة </w:t>
      </w:r>
      <w:r w:rsidRPr="00797C1D">
        <w:rPr>
          <w:rFonts w:ascii="Simplified Arabic" w:eastAsia="Calibri" w:hAnsi="Simplified Arabic" w:cs="Simplified Arabic"/>
          <w:sz w:val="28"/>
          <w:szCs w:val="28"/>
        </w:rPr>
        <w:t>Prop</w:t>
      </w:r>
      <w:r w:rsidRPr="00797C1D">
        <w:rPr>
          <w:rFonts w:ascii="Simplified Arabic" w:eastAsia="Calibri" w:hAnsi="Simplified Arabic" w:cs="Simplified Arabic"/>
          <w:sz w:val="28"/>
          <w:szCs w:val="28"/>
          <w:rtl/>
        </w:rPr>
        <w:t xml:space="preserve"> </w:t>
      </w:r>
      <w:proofErr w:type="spellStart"/>
      <w:r w:rsidRPr="00797C1D">
        <w:rPr>
          <w:rFonts w:ascii="Simplified Arabic" w:eastAsia="Calibri" w:hAnsi="Simplified Arabic" w:cs="Simplified Arabic"/>
          <w:sz w:val="28"/>
          <w:szCs w:val="28"/>
          <w:rtl/>
        </w:rPr>
        <w:t>لأختبار</w:t>
      </w:r>
      <w:proofErr w:type="spellEnd"/>
      <w:r w:rsidRPr="00797C1D">
        <w:rPr>
          <w:rFonts w:ascii="Simplified Arabic" w:eastAsia="Calibri" w:hAnsi="Simplified Arabic" w:cs="Simplified Arabic"/>
          <w:sz w:val="28"/>
          <w:szCs w:val="28"/>
          <w:rtl/>
        </w:rPr>
        <w:t xml:space="preserve"> نموذج </w:t>
      </w:r>
      <w:proofErr w:type="spellStart"/>
      <w:r w:rsidRPr="00797C1D">
        <w:rPr>
          <w:rFonts w:ascii="Simplified Arabic" w:eastAsia="Calibri" w:hAnsi="Simplified Arabic" w:cs="Simplified Arabic"/>
          <w:sz w:val="28"/>
          <w:szCs w:val="28"/>
          <w:rtl/>
        </w:rPr>
        <w:t>هاسمن</w:t>
      </w:r>
      <w:proofErr w:type="spellEnd"/>
      <w:r w:rsidRPr="00797C1D">
        <w:rPr>
          <w:rFonts w:ascii="Simplified Arabic" w:eastAsia="Calibri" w:hAnsi="Simplified Arabic" w:cs="Simplified Arabic"/>
          <w:sz w:val="28"/>
          <w:szCs w:val="28"/>
          <w:rtl/>
        </w:rPr>
        <w:t xml:space="preserve"> تساوي (</w:t>
      </w:r>
      <w:r w:rsidRPr="00797C1D">
        <w:rPr>
          <w:rFonts w:ascii="Simplified Arabic" w:eastAsia="Calibri" w:hAnsi="Simplified Arabic" w:cs="Simplified Arabic"/>
          <w:sz w:val="28"/>
          <w:szCs w:val="28"/>
        </w:rPr>
        <w:t>0.000</w:t>
      </w:r>
      <w:r w:rsidRPr="00797C1D">
        <w:rPr>
          <w:rFonts w:ascii="Simplified Arabic" w:eastAsia="Calibri" w:hAnsi="Simplified Arabic" w:cs="Simplified Arabic"/>
          <w:sz w:val="28"/>
          <w:szCs w:val="28"/>
          <w:rtl/>
        </w:rPr>
        <w:t>)،</w:t>
      </w:r>
      <w:r w:rsidRPr="00797C1D">
        <w:rPr>
          <w:rFonts w:ascii="Simplified Arabic" w:eastAsia="Calibri" w:hAnsi="Simplified Arabic" w:cs="Simplified Arabic"/>
          <w:sz w:val="28"/>
          <w:szCs w:val="28"/>
          <w:rtl/>
          <w:lang w:bidi="ar-IQ"/>
        </w:rPr>
        <w:t xml:space="preserve"> </w:t>
      </w:r>
      <w:r w:rsidRPr="00797C1D">
        <w:rPr>
          <w:rFonts w:ascii="Simplified Arabic" w:eastAsia="Calibri" w:hAnsi="Simplified Arabic" w:cs="Simplified Arabic"/>
          <w:sz w:val="28"/>
          <w:szCs w:val="28"/>
          <w:rtl/>
        </w:rPr>
        <w:t xml:space="preserve">مما يدل على رفض الفرضية الصفرية </w:t>
      </w:r>
      <w:r w:rsidRPr="00797C1D">
        <w:rPr>
          <w:rFonts w:ascii="Simplified Arabic" w:eastAsia="Calibri" w:hAnsi="Simplified Arabic" w:cs="Simplified Arabic"/>
          <w:sz w:val="28"/>
          <w:szCs w:val="28"/>
        </w:rPr>
        <w:t>H0</w:t>
      </w:r>
      <w:r w:rsidRPr="00797C1D">
        <w:rPr>
          <w:rFonts w:ascii="Simplified Arabic" w:eastAsia="Calibri" w:hAnsi="Simplified Arabic" w:cs="Simplified Arabic"/>
          <w:sz w:val="28"/>
          <w:szCs w:val="28"/>
          <w:rtl/>
        </w:rPr>
        <w:t>، مما يعني أن طريقة التأثيرات الثابتة، أكثر ملاءمة من طريقة التأثيرات العشوائية.</w:t>
      </w:r>
    </w:p>
    <w:p w14:paraId="26BB8F0A" w14:textId="77777777" w:rsidR="00DA0DA9" w:rsidRPr="00797C1D" w:rsidRDefault="00DA0DA9" w:rsidP="003D408A">
      <w:pPr>
        <w:bidi/>
        <w:spacing w:after="0" w:line="240" w:lineRule="auto"/>
        <w:rPr>
          <w:rFonts w:ascii="Simplified Arabic" w:hAnsi="Simplified Arabic" w:cs="Simplified Arabic"/>
          <w:b/>
          <w:bCs/>
          <w:sz w:val="28"/>
          <w:szCs w:val="28"/>
          <w:rtl/>
          <w:lang w:bidi="ar-IQ"/>
        </w:rPr>
      </w:pPr>
      <w:r w:rsidRPr="00797C1D">
        <w:rPr>
          <w:rFonts w:ascii="Simplified Arabic" w:hAnsi="Simplified Arabic" w:cs="Simplified Arabic"/>
          <w:b/>
          <w:bCs/>
          <w:sz w:val="28"/>
          <w:szCs w:val="28"/>
          <w:u w:val="single"/>
          <w:rtl/>
          <w:lang w:bidi="ar-IQ"/>
        </w:rPr>
        <w:t>معامل تضخم التباين (</w:t>
      </w:r>
      <w:r w:rsidRPr="00797C1D">
        <w:rPr>
          <w:rFonts w:ascii="Simplified Arabic" w:hAnsi="Simplified Arabic" w:cs="Simplified Arabic"/>
          <w:b/>
          <w:bCs/>
          <w:sz w:val="28"/>
          <w:szCs w:val="28"/>
          <w:u w:val="single"/>
          <w:lang w:bidi="ar-IQ"/>
        </w:rPr>
        <w:t>VIF</w:t>
      </w:r>
      <w:r w:rsidRPr="00797C1D">
        <w:rPr>
          <w:rFonts w:ascii="Simplified Arabic" w:hAnsi="Simplified Arabic" w:cs="Simplified Arabic"/>
          <w:b/>
          <w:bCs/>
          <w:sz w:val="28"/>
          <w:szCs w:val="28"/>
          <w:u w:val="single"/>
          <w:rtl/>
          <w:lang w:bidi="ar-IQ"/>
        </w:rPr>
        <w:t>)</w:t>
      </w:r>
    </w:p>
    <w:p w14:paraId="046B3386" w14:textId="77777777" w:rsidR="00DA0DA9" w:rsidRPr="00797C1D" w:rsidRDefault="00DA0DA9" w:rsidP="003D408A">
      <w:pPr>
        <w:bidi/>
        <w:spacing w:after="0" w:line="240" w:lineRule="auto"/>
        <w:rPr>
          <w:rFonts w:ascii="Simplified Arabic" w:hAnsi="Simplified Arabic" w:cs="Simplified Arabic"/>
          <w:sz w:val="28"/>
          <w:szCs w:val="28"/>
          <w:rtl/>
          <w:lang w:bidi="ar-IQ"/>
        </w:rPr>
      </w:pPr>
      <w:r w:rsidRPr="00797C1D">
        <w:rPr>
          <w:rFonts w:ascii="Simplified Arabic" w:hAnsi="Simplified Arabic" w:cs="Simplified Arabic"/>
          <w:sz w:val="28"/>
          <w:szCs w:val="28"/>
          <w:rtl/>
          <w:lang w:bidi="ar-IQ"/>
        </w:rPr>
        <w:t>اختبار معامل تضخم التباين (</w:t>
      </w:r>
      <w:r w:rsidRPr="00797C1D">
        <w:rPr>
          <w:rFonts w:ascii="Simplified Arabic" w:hAnsi="Simplified Arabic" w:cs="Simplified Arabic"/>
          <w:sz w:val="28"/>
          <w:szCs w:val="28"/>
          <w:lang w:bidi="ar-IQ"/>
        </w:rPr>
        <w:t>VIF</w:t>
      </w:r>
      <w:r w:rsidRPr="00797C1D">
        <w:rPr>
          <w:rFonts w:ascii="Simplified Arabic" w:hAnsi="Simplified Arabic" w:cs="Simplified Arabic"/>
          <w:sz w:val="28"/>
          <w:szCs w:val="28"/>
          <w:rtl/>
          <w:lang w:bidi="ar-IQ"/>
        </w:rPr>
        <w:t>) للنموذج الثامن، وكانت النتائج كما في الجدول الاتي:</w:t>
      </w:r>
    </w:p>
    <w:p w14:paraId="1FA45AB2" w14:textId="77777777" w:rsidR="00134FB0" w:rsidRDefault="00134FB0" w:rsidP="003D408A">
      <w:pPr>
        <w:bidi/>
        <w:spacing w:after="0" w:line="240" w:lineRule="auto"/>
        <w:jc w:val="center"/>
        <w:rPr>
          <w:rFonts w:ascii="Simplified Arabic" w:hAnsi="Simplified Arabic" w:cs="Simplified Arabic"/>
          <w:b/>
          <w:bCs/>
          <w:sz w:val="24"/>
          <w:szCs w:val="24"/>
          <w:rtl/>
          <w:lang w:bidi="ar-IQ"/>
        </w:rPr>
      </w:pPr>
    </w:p>
    <w:p w14:paraId="7F382F49" w14:textId="77777777" w:rsidR="00134FB0" w:rsidRDefault="00134FB0" w:rsidP="00134FB0">
      <w:pPr>
        <w:bidi/>
        <w:spacing w:after="0" w:line="240" w:lineRule="auto"/>
        <w:jc w:val="center"/>
        <w:rPr>
          <w:rFonts w:ascii="Simplified Arabic" w:hAnsi="Simplified Arabic" w:cs="Simplified Arabic"/>
          <w:b/>
          <w:bCs/>
          <w:sz w:val="24"/>
          <w:szCs w:val="24"/>
          <w:rtl/>
          <w:lang w:bidi="ar-IQ"/>
        </w:rPr>
      </w:pPr>
    </w:p>
    <w:p w14:paraId="297AEE72" w14:textId="77777777" w:rsidR="00DA0DA9" w:rsidRPr="00797C1D" w:rsidRDefault="00DA0DA9" w:rsidP="00134FB0">
      <w:pPr>
        <w:bidi/>
        <w:spacing w:after="0" w:line="240" w:lineRule="auto"/>
        <w:jc w:val="center"/>
        <w:rPr>
          <w:rFonts w:ascii="Simplified Arabic" w:hAnsi="Simplified Arabic" w:cs="Simplified Arabic"/>
          <w:b/>
          <w:bCs/>
          <w:sz w:val="28"/>
          <w:szCs w:val="28"/>
          <w:rtl/>
          <w:lang w:bidi="ar-IQ"/>
        </w:rPr>
      </w:pPr>
      <w:r w:rsidRPr="00797C1D">
        <w:rPr>
          <w:rFonts w:ascii="Simplified Arabic" w:hAnsi="Simplified Arabic" w:cs="Simplified Arabic"/>
          <w:b/>
          <w:bCs/>
          <w:sz w:val="24"/>
          <w:szCs w:val="24"/>
          <w:rtl/>
          <w:lang w:bidi="ar-IQ"/>
        </w:rPr>
        <w:t>ال</w:t>
      </w:r>
      <w:r w:rsidRPr="00797C1D">
        <w:rPr>
          <w:rFonts w:ascii="Simplified Arabic" w:hAnsi="Simplified Arabic" w:cs="Simplified Arabic"/>
          <w:b/>
          <w:bCs/>
          <w:sz w:val="24"/>
          <w:szCs w:val="24"/>
          <w:rtl/>
        </w:rPr>
        <w:t>جدول (</w:t>
      </w:r>
      <w:r w:rsidR="00134FB0">
        <w:rPr>
          <w:rFonts w:ascii="Simplified Arabic" w:hAnsi="Simplified Arabic" w:cs="Simplified Arabic" w:hint="cs"/>
          <w:b/>
          <w:bCs/>
          <w:sz w:val="24"/>
          <w:szCs w:val="24"/>
          <w:rtl/>
        </w:rPr>
        <w:t>3</w:t>
      </w:r>
      <w:r>
        <w:rPr>
          <w:rFonts w:ascii="Simplified Arabic" w:hAnsi="Simplified Arabic" w:cs="Simplified Arabic" w:hint="cs"/>
          <w:b/>
          <w:bCs/>
          <w:sz w:val="24"/>
          <w:szCs w:val="24"/>
          <w:rtl/>
        </w:rPr>
        <w:t>-</w:t>
      </w:r>
      <w:r w:rsidR="00134FB0">
        <w:rPr>
          <w:rFonts w:ascii="Simplified Arabic" w:hAnsi="Simplified Arabic" w:cs="Simplified Arabic" w:hint="cs"/>
          <w:b/>
          <w:bCs/>
          <w:sz w:val="24"/>
          <w:szCs w:val="24"/>
          <w:rtl/>
        </w:rPr>
        <w:t>6</w:t>
      </w:r>
      <w:r w:rsidRPr="00797C1D">
        <w:rPr>
          <w:rFonts w:ascii="Simplified Arabic" w:hAnsi="Simplified Arabic" w:cs="Simplified Arabic"/>
          <w:b/>
          <w:bCs/>
          <w:sz w:val="24"/>
          <w:szCs w:val="24"/>
          <w:rtl/>
        </w:rPr>
        <w:t>) نتائج</w:t>
      </w:r>
      <w:r w:rsidRPr="00797C1D">
        <w:rPr>
          <w:rFonts w:ascii="Simplified Arabic" w:hAnsi="Simplified Arabic" w:cs="Simplified Arabic"/>
          <w:b/>
          <w:bCs/>
          <w:sz w:val="24"/>
          <w:szCs w:val="24"/>
        </w:rPr>
        <w:t xml:space="preserve"> </w:t>
      </w:r>
      <w:r w:rsidRPr="00797C1D">
        <w:rPr>
          <w:rFonts w:ascii="Simplified Arabic" w:hAnsi="Simplified Arabic" w:cs="Simplified Arabic"/>
          <w:b/>
          <w:bCs/>
          <w:sz w:val="24"/>
          <w:szCs w:val="24"/>
          <w:rtl/>
        </w:rPr>
        <w:t>اختبار</w:t>
      </w:r>
      <w:r w:rsidRPr="00797C1D">
        <w:rPr>
          <w:rFonts w:ascii="Simplified Arabic" w:hAnsi="Simplified Arabic" w:cs="Simplified Arabic"/>
          <w:b/>
          <w:bCs/>
          <w:sz w:val="24"/>
          <w:szCs w:val="24"/>
        </w:rPr>
        <w:t xml:space="preserve"> </w:t>
      </w:r>
      <w:r w:rsidRPr="00797C1D">
        <w:rPr>
          <w:rFonts w:ascii="Simplified Arabic" w:hAnsi="Simplified Arabic" w:cs="Simplified Arabic"/>
          <w:b/>
          <w:bCs/>
          <w:sz w:val="24"/>
          <w:szCs w:val="24"/>
          <w:rtl/>
        </w:rPr>
        <w:t xml:space="preserve">معامل تضخم التباين </w:t>
      </w:r>
      <w:r w:rsidRPr="00797C1D">
        <w:rPr>
          <w:rFonts w:ascii="Simplified Arabic" w:hAnsi="Simplified Arabic" w:cs="Simplified Arabic"/>
          <w:b/>
          <w:bCs/>
          <w:sz w:val="24"/>
          <w:szCs w:val="24"/>
        </w:rPr>
        <w:t>VIF)</w:t>
      </w:r>
      <w:r w:rsidRPr="00797C1D">
        <w:rPr>
          <w:rFonts w:ascii="Simplified Arabic" w:hAnsi="Simplified Arabic" w:cs="Simplified Arabic"/>
          <w:b/>
          <w:bCs/>
          <w:sz w:val="24"/>
          <w:szCs w:val="24"/>
          <w:rtl/>
          <w:lang w:bidi="ar-IQ"/>
        </w:rPr>
        <w:t>)</w:t>
      </w:r>
    </w:p>
    <w:tbl>
      <w:tblPr>
        <w:bidiVisual/>
        <w:tblW w:w="5103" w:type="dxa"/>
        <w:jc w:val="center"/>
        <w:tblLook w:val="04A0" w:firstRow="1" w:lastRow="0" w:firstColumn="1" w:lastColumn="0" w:noHBand="0" w:noVBand="1"/>
      </w:tblPr>
      <w:tblGrid>
        <w:gridCol w:w="2783"/>
        <w:gridCol w:w="2320"/>
      </w:tblGrid>
      <w:tr w:rsidR="00DA0DA9" w:rsidRPr="00797C1D" w14:paraId="439546AB" w14:textId="77777777" w:rsidTr="0021592E">
        <w:trPr>
          <w:trHeight w:val="345"/>
          <w:jc w:val="center"/>
        </w:trPr>
        <w:tc>
          <w:tcPr>
            <w:tcW w:w="2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A46AE" w14:textId="77777777" w:rsidR="00DA0DA9" w:rsidRPr="00797C1D" w:rsidRDefault="00DA0DA9" w:rsidP="003D408A">
            <w:pPr>
              <w:bidi/>
              <w:spacing w:after="0" w:line="240" w:lineRule="auto"/>
              <w:jc w:val="center"/>
              <w:rPr>
                <w:rFonts w:ascii="Simplified Arabic" w:eastAsia="Times New Roman" w:hAnsi="Simplified Arabic" w:cs="Simplified Arabic"/>
                <w:b/>
                <w:bCs/>
                <w:color w:val="000000"/>
                <w:sz w:val="24"/>
                <w:szCs w:val="24"/>
                <w:rtl/>
                <w:lang w:bidi="ar-IQ"/>
              </w:rPr>
            </w:pPr>
            <w:r w:rsidRPr="00797C1D">
              <w:rPr>
                <w:rFonts w:ascii="Simplified Arabic" w:eastAsia="Times New Roman" w:hAnsi="Simplified Arabic" w:cs="Simplified Arabic"/>
                <w:b/>
                <w:bCs/>
                <w:color w:val="000000"/>
                <w:sz w:val="24"/>
                <w:szCs w:val="24"/>
                <w:rtl/>
              </w:rPr>
              <w:t>المتغيرات</w:t>
            </w:r>
          </w:p>
        </w:tc>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16750D" w14:textId="77777777" w:rsidR="00DA0DA9" w:rsidRPr="00797C1D" w:rsidRDefault="00DA0DA9" w:rsidP="003D408A">
            <w:pPr>
              <w:bidi/>
              <w:spacing w:after="0" w:line="240" w:lineRule="auto"/>
              <w:jc w:val="center"/>
              <w:rPr>
                <w:rFonts w:ascii="Simplified Arabic" w:eastAsia="Times New Roman" w:hAnsi="Simplified Arabic" w:cs="Simplified Arabic"/>
                <w:b/>
                <w:bCs/>
                <w:color w:val="000000"/>
                <w:sz w:val="24"/>
                <w:szCs w:val="24"/>
              </w:rPr>
            </w:pPr>
            <w:r w:rsidRPr="00797C1D">
              <w:rPr>
                <w:rFonts w:ascii="Simplified Arabic" w:eastAsia="Times New Roman" w:hAnsi="Simplified Arabic" w:cs="Simplified Arabic"/>
                <w:b/>
                <w:bCs/>
                <w:color w:val="000000"/>
                <w:sz w:val="24"/>
                <w:szCs w:val="24"/>
                <w:rtl/>
              </w:rPr>
              <w:t xml:space="preserve">معامل تضخم التباين </w:t>
            </w:r>
            <w:r w:rsidRPr="00797C1D">
              <w:rPr>
                <w:rFonts w:ascii="Simplified Arabic" w:eastAsia="Times New Roman" w:hAnsi="Simplified Arabic" w:cs="Simplified Arabic"/>
                <w:b/>
                <w:bCs/>
                <w:color w:val="000000"/>
                <w:sz w:val="24"/>
                <w:szCs w:val="24"/>
              </w:rPr>
              <w:t>VIF</w:t>
            </w:r>
          </w:p>
        </w:tc>
      </w:tr>
      <w:tr w:rsidR="00DA0DA9" w:rsidRPr="00797C1D" w14:paraId="4AF36CC2" w14:textId="77777777" w:rsidTr="0021592E">
        <w:trPr>
          <w:trHeight w:val="345"/>
          <w:jc w:val="center"/>
        </w:trPr>
        <w:tc>
          <w:tcPr>
            <w:tcW w:w="2783" w:type="dxa"/>
            <w:tcBorders>
              <w:top w:val="nil"/>
              <w:left w:val="single" w:sz="4" w:space="0" w:color="auto"/>
              <w:bottom w:val="single" w:sz="4" w:space="0" w:color="auto"/>
              <w:right w:val="single" w:sz="4" w:space="0" w:color="auto"/>
            </w:tcBorders>
            <w:shd w:val="clear" w:color="auto" w:fill="auto"/>
            <w:noWrap/>
            <w:vAlign w:val="center"/>
          </w:tcPr>
          <w:p w14:paraId="50C4EAE2"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sz w:val="24"/>
                <w:szCs w:val="24"/>
              </w:rPr>
            </w:pPr>
            <w:r w:rsidRPr="00797C1D">
              <w:rPr>
                <w:rFonts w:ascii="Simplified Arabic" w:eastAsia="Times New Roman" w:hAnsi="Simplified Arabic" w:cs="Simplified Arabic"/>
                <w:color w:val="000000"/>
                <w:sz w:val="24"/>
                <w:szCs w:val="24"/>
              </w:rPr>
              <w:t>FR</w:t>
            </w:r>
          </w:p>
        </w:tc>
        <w:tc>
          <w:tcPr>
            <w:tcW w:w="2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73B4FF"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1.032</w:t>
            </w:r>
          </w:p>
        </w:tc>
      </w:tr>
      <w:tr w:rsidR="00DA0DA9" w:rsidRPr="00797C1D" w14:paraId="64C78D3F" w14:textId="77777777" w:rsidTr="0021592E">
        <w:trPr>
          <w:trHeight w:val="345"/>
          <w:jc w:val="center"/>
        </w:trPr>
        <w:tc>
          <w:tcPr>
            <w:tcW w:w="2783" w:type="dxa"/>
            <w:tcBorders>
              <w:top w:val="nil"/>
              <w:left w:val="single" w:sz="4" w:space="0" w:color="auto"/>
              <w:bottom w:val="single" w:sz="4" w:space="0" w:color="auto"/>
              <w:right w:val="single" w:sz="4" w:space="0" w:color="auto"/>
            </w:tcBorders>
            <w:shd w:val="clear" w:color="auto" w:fill="auto"/>
            <w:noWrap/>
            <w:vAlign w:val="center"/>
          </w:tcPr>
          <w:p w14:paraId="77A02B4F"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sz w:val="24"/>
                <w:szCs w:val="24"/>
              </w:rPr>
            </w:pPr>
            <w:r w:rsidRPr="00797C1D">
              <w:rPr>
                <w:rFonts w:ascii="Simplified Arabic" w:eastAsia="Times New Roman" w:hAnsi="Simplified Arabic" w:cs="Simplified Arabic"/>
                <w:color w:val="000000"/>
                <w:sz w:val="24"/>
                <w:szCs w:val="24"/>
              </w:rPr>
              <w:t>SG</w:t>
            </w:r>
          </w:p>
        </w:tc>
        <w:tc>
          <w:tcPr>
            <w:tcW w:w="2320" w:type="dxa"/>
            <w:tcBorders>
              <w:top w:val="nil"/>
              <w:left w:val="single" w:sz="4" w:space="0" w:color="auto"/>
              <w:bottom w:val="single" w:sz="4" w:space="0" w:color="auto"/>
              <w:right w:val="single" w:sz="4" w:space="0" w:color="auto"/>
            </w:tcBorders>
            <w:shd w:val="clear" w:color="auto" w:fill="auto"/>
            <w:noWrap/>
            <w:vAlign w:val="center"/>
          </w:tcPr>
          <w:p w14:paraId="56AA77EC"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1.071</w:t>
            </w:r>
          </w:p>
        </w:tc>
      </w:tr>
      <w:tr w:rsidR="00DA0DA9" w:rsidRPr="00797C1D" w14:paraId="08DDD8A9" w14:textId="77777777" w:rsidTr="0021592E">
        <w:trPr>
          <w:trHeight w:val="345"/>
          <w:jc w:val="center"/>
        </w:trPr>
        <w:tc>
          <w:tcPr>
            <w:tcW w:w="2783" w:type="dxa"/>
            <w:tcBorders>
              <w:top w:val="nil"/>
              <w:left w:val="single" w:sz="4" w:space="0" w:color="auto"/>
              <w:bottom w:val="single" w:sz="4" w:space="0" w:color="auto"/>
              <w:right w:val="single" w:sz="4" w:space="0" w:color="auto"/>
            </w:tcBorders>
            <w:shd w:val="clear" w:color="auto" w:fill="auto"/>
            <w:noWrap/>
            <w:vAlign w:val="center"/>
          </w:tcPr>
          <w:p w14:paraId="56829508"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sz w:val="24"/>
                <w:szCs w:val="24"/>
              </w:rPr>
            </w:pPr>
            <w:r w:rsidRPr="00797C1D">
              <w:rPr>
                <w:rFonts w:ascii="Simplified Arabic" w:eastAsia="Times New Roman" w:hAnsi="Simplified Arabic" w:cs="Simplified Arabic"/>
                <w:color w:val="000000"/>
                <w:sz w:val="24"/>
                <w:szCs w:val="24"/>
              </w:rPr>
              <w:t>LOSS</w:t>
            </w:r>
          </w:p>
        </w:tc>
        <w:tc>
          <w:tcPr>
            <w:tcW w:w="2320" w:type="dxa"/>
            <w:tcBorders>
              <w:top w:val="nil"/>
              <w:left w:val="single" w:sz="4" w:space="0" w:color="auto"/>
              <w:bottom w:val="single" w:sz="4" w:space="0" w:color="auto"/>
              <w:right w:val="single" w:sz="4" w:space="0" w:color="auto"/>
            </w:tcBorders>
            <w:shd w:val="clear" w:color="auto" w:fill="auto"/>
            <w:noWrap/>
            <w:vAlign w:val="center"/>
          </w:tcPr>
          <w:p w14:paraId="6A9C4A5E"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1.205</w:t>
            </w:r>
          </w:p>
        </w:tc>
      </w:tr>
      <w:tr w:rsidR="00DA0DA9" w:rsidRPr="00797C1D" w14:paraId="639EDF96" w14:textId="77777777" w:rsidTr="0021592E">
        <w:trPr>
          <w:trHeight w:val="345"/>
          <w:jc w:val="center"/>
        </w:trPr>
        <w:tc>
          <w:tcPr>
            <w:tcW w:w="2783" w:type="dxa"/>
            <w:tcBorders>
              <w:top w:val="nil"/>
              <w:left w:val="single" w:sz="4" w:space="0" w:color="auto"/>
              <w:bottom w:val="single" w:sz="4" w:space="0" w:color="auto"/>
              <w:right w:val="single" w:sz="4" w:space="0" w:color="auto"/>
            </w:tcBorders>
            <w:shd w:val="clear" w:color="auto" w:fill="auto"/>
            <w:noWrap/>
            <w:vAlign w:val="center"/>
          </w:tcPr>
          <w:p w14:paraId="41CD7D12"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sz w:val="24"/>
                <w:szCs w:val="24"/>
              </w:rPr>
            </w:pPr>
            <w:r w:rsidRPr="00797C1D">
              <w:rPr>
                <w:rFonts w:ascii="Simplified Arabic" w:eastAsia="Times New Roman" w:hAnsi="Simplified Arabic" w:cs="Simplified Arabic"/>
                <w:color w:val="000000"/>
                <w:sz w:val="24"/>
                <w:szCs w:val="24"/>
              </w:rPr>
              <w:t>AGE</w:t>
            </w:r>
          </w:p>
        </w:tc>
        <w:tc>
          <w:tcPr>
            <w:tcW w:w="2320" w:type="dxa"/>
            <w:tcBorders>
              <w:top w:val="nil"/>
              <w:left w:val="single" w:sz="4" w:space="0" w:color="auto"/>
              <w:bottom w:val="single" w:sz="4" w:space="0" w:color="auto"/>
              <w:right w:val="single" w:sz="4" w:space="0" w:color="auto"/>
            </w:tcBorders>
            <w:shd w:val="clear" w:color="auto" w:fill="auto"/>
            <w:noWrap/>
            <w:vAlign w:val="center"/>
          </w:tcPr>
          <w:p w14:paraId="034405CB"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1.150</w:t>
            </w:r>
          </w:p>
        </w:tc>
      </w:tr>
    </w:tbl>
    <w:p w14:paraId="60F46917" w14:textId="77777777" w:rsidR="00DA0DA9" w:rsidRPr="00797C1D" w:rsidRDefault="00DA0DA9" w:rsidP="00134FB0">
      <w:pPr>
        <w:bidi/>
        <w:spacing w:after="0" w:line="240" w:lineRule="auto"/>
        <w:rPr>
          <w:rFonts w:ascii="Simplified Arabic" w:eastAsia="Calibri" w:hAnsi="Simplified Arabic" w:cs="Simplified Arabic"/>
          <w:b/>
          <w:bCs/>
          <w:sz w:val="24"/>
          <w:szCs w:val="24"/>
          <w:rtl/>
          <w:lang w:bidi="ar-IQ"/>
        </w:rPr>
      </w:pPr>
      <w:r w:rsidRPr="00797C1D">
        <w:rPr>
          <w:rFonts w:ascii="Simplified Arabic" w:hAnsi="Simplified Arabic" w:cs="Simplified Arabic"/>
          <w:sz w:val="28"/>
          <w:szCs w:val="28"/>
          <w:rtl/>
          <w:lang w:bidi="ar-IQ"/>
        </w:rPr>
        <w:t>يشير الجدول رقم (</w:t>
      </w:r>
      <w:r w:rsidR="00134FB0">
        <w:rPr>
          <w:rFonts w:ascii="Simplified Arabic" w:hAnsi="Simplified Arabic" w:cs="Simplified Arabic" w:hint="cs"/>
          <w:sz w:val="28"/>
          <w:szCs w:val="28"/>
          <w:rtl/>
          <w:lang w:bidi="ar-IQ"/>
        </w:rPr>
        <w:t>6</w:t>
      </w:r>
      <w:r w:rsidRPr="00797C1D">
        <w:rPr>
          <w:rFonts w:ascii="Simplified Arabic" w:hAnsi="Simplified Arabic" w:cs="Simplified Arabic"/>
          <w:sz w:val="28"/>
          <w:szCs w:val="28"/>
          <w:rtl/>
          <w:lang w:bidi="ar-IQ"/>
        </w:rPr>
        <w:t>) أن جميع قيم معامل تضخم التباين (</w:t>
      </w:r>
      <w:r w:rsidRPr="00797C1D">
        <w:rPr>
          <w:rFonts w:ascii="Simplified Arabic" w:hAnsi="Simplified Arabic" w:cs="Simplified Arabic"/>
          <w:sz w:val="28"/>
          <w:szCs w:val="28"/>
          <w:lang w:bidi="ar-IQ"/>
        </w:rPr>
        <w:t>VIF</w:t>
      </w:r>
      <w:r w:rsidRPr="00797C1D">
        <w:rPr>
          <w:rFonts w:ascii="Simplified Arabic" w:hAnsi="Simplified Arabic" w:cs="Simplified Arabic"/>
          <w:sz w:val="28"/>
          <w:szCs w:val="28"/>
          <w:rtl/>
          <w:lang w:bidi="ar-IQ"/>
        </w:rPr>
        <w:t>) أقل من (10)، مما يدل على عدم وجود مشكلة في الارتباط الخطي بين متغيرات النموذج الثامن.</w:t>
      </w:r>
    </w:p>
    <w:p w14:paraId="1B7081E8" w14:textId="77777777" w:rsidR="00DA0DA9" w:rsidRPr="00797C1D" w:rsidRDefault="00DA0DA9" w:rsidP="003D408A">
      <w:pPr>
        <w:bidi/>
        <w:spacing w:after="0" w:line="240" w:lineRule="auto"/>
        <w:rPr>
          <w:rFonts w:ascii="Simplified Arabic" w:hAnsi="Simplified Arabic" w:cs="Simplified Arabic"/>
          <w:sz w:val="24"/>
          <w:szCs w:val="24"/>
          <w:u w:val="single"/>
          <w:rtl/>
          <w:lang w:bidi="ar-IQ"/>
        </w:rPr>
      </w:pPr>
      <w:r w:rsidRPr="00797C1D">
        <w:rPr>
          <w:rFonts w:ascii="Simplified Arabic" w:hAnsi="Simplified Arabic" w:cs="Simplified Arabic"/>
          <w:b/>
          <w:bCs/>
          <w:sz w:val="28"/>
          <w:szCs w:val="28"/>
          <w:u w:val="single"/>
          <w:rtl/>
        </w:rPr>
        <w:t>اختبار</w:t>
      </w:r>
      <w:r w:rsidRPr="00797C1D">
        <w:rPr>
          <w:rFonts w:ascii="Simplified Arabic" w:hAnsi="Simplified Arabic" w:cs="Simplified Arabic"/>
          <w:b/>
          <w:bCs/>
          <w:sz w:val="28"/>
          <w:szCs w:val="28"/>
          <w:u w:val="single"/>
        </w:rPr>
        <w:t xml:space="preserve"> </w:t>
      </w:r>
      <w:r w:rsidRPr="00797C1D">
        <w:rPr>
          <w:rFonts w:ascii="Simplified Arabic" w:hAnsi="Simplified Arabic" w:cs="Simplified Arabic"/>
          <w:b/>
          <w:bCs/>
          <w:sz w:val="28"/>
          <w:szCs w:val="28"/>
          <w:u w:val="single"/>
          <w:rtl/>
        </w:rPr>
        <w:t xml:space="preserve">الفرضية </w:t>
      </w:r>
      <w:r>
        <w:rPr>
          <w:rFonts w:ascii="Simplified Arabic" w:hAnsi="Simplified Arabic" w:cs="Simplified Arabic" w:hint="cs"/>
          <w:b/>
          <w:bCs/>
          <w:sz w:val="28"/>
          <w:szCs w:val="28"/>
          <w:u w:val="single"/>
          <w:rtl/>
        </w:rPr>
        <w:t>الأولى للبحث</w:t>
      </w:r>
    </w:p>
    <w:p w14:paraId="46345FFF" w14:textId="77777777" w:rsidR="00DA0DA9" w:rsidRPr="00797C1D" w:rsidRDefault="00DA0DA9" w:rsidP="003D408A">
      <w:pPr>
        <w:bidi/>
        <w:spacing w:after="0" w:line="240" w:lineRule="auto"/>
        <w:jc w:val="both"/>
        <w:rPr>
          <w:rFonts w:ascii="Simplified Arabic" w:eastAsia="Calibri" w:hAnsi="Simplified Arabic" w:cs="Simplified Arabic"/>
          <w:b/>
          <w:bCs/>
          <w:sz w:val="28"/>
          <w:szCs w:val="28"/>
          <w:rtl/>
          <w:lang w:bidi="ar-IQ"/>
        </w:rPr>
      </w:pPr>
      <w:r w:rsidRPr="00797C1D">
        <w:rPr>
          <w:rFonts w:ascii="Simplified Arabic" w:eastAsia="Calibri" w:hAnsi="Simplified Arabic" w:cs="Simplified Arabic"/>
          <w:b/>
          <w:bCs/>
          <w:sz w:val="28"/>
          <w:szCs w:val="28"/>
          <w:rtl/>
          <w:lang w:bidi="ar-IQ"/>
        </w:rPr>
        <w:t xml:space="preserve">الفرضية </w:t>
      </w:r>
      <w:r>
        <w:rPr>
          <w:rFonts w:ascii="Simplified Arabic" w:eastAsia="Calibri" w:hAnsi="Simplified Arabic" w:cs="Simplified Arabic" w:hint="cs"/>
          <w:b/>
          <w:bCs/>
          <w:sz w:val="28"/>
          <w:szCs w:val="28"/>
          <w:rtl/>
          <w:lang w:bidi="ar-IQ"/>
        </w:rPr>
        <w:t>الأولى للبحث</w:t>
      </w:r>
      <w:r w:rsidRPr="00797C1D">
        <w:rPr>
          <w:rFonts w:ascii="Simplified Arabic" w:eastAsia="Calibri" w:hAnsi="Simplified Arabic" w:cs="Simplified Arabic"/>
          <w:b/>
          <w:bCs/>
          <w:sz w:val="28"/>
          <w:szCs w:val="28"/>
          <w:rtl/>
          <w:lang w:bidi="ar-IQ"/>
        </w:rPr>
        <w:t xml:space="preserve">: </w:t>
      </w:r>
      <w:proofErr w:type="gramStart"/>
      <w:r w:rsidRPr="00797C1D">
        <w:rPr>
          <w:rFonts w:ascii="Simplified Arabic" w:eastAsia="Calibri" w:hAnsi="Simplified Arabic" w:cs="Simplified Arabic"/>
          <w:sz w:val="28"/>
          <w:szCs w:val="28"/>
          <w:rtl/>
          <w:lang w:bidi="ar-IQ"/>
        </w:rPr>
        <w:t>اثر</w:t>
      </w:r>
      <w:proofErr w:type="gramEnd"/>
      <w:r w:rsidRPr="00797C1D">
        <w:rPr>
          <w:rFonts w:ascii="Simplified Arabic" w:eastAsia="Calibri" w:hAnsi="Simplified Arabic" w:cs="Simplified Arabic"/>
          <w:sz w:val="28"/>
          <w:szCs w:val="28"/>
          <w:rtl/>
          <w:lang w:bidi="ar-IQ"/>
        </w:rPr>
        <w:t xml:space="preserve"> الابتكار المالي مقاساً بالموارد المالية للمصرف على التعافي المالي مقاساً بنسبة كيو توبين.</w:t>
      </w:r>
    </w:p>
    <w:p w14:paraId="625394BF" w14:textId="77777777" w:rsidR="00DA0DA9" w:rsidRPr="00797C1D" w:rsidRDefault="00DA0DA9" w:rsidP="00134FB0">
      <w:pPr>
        <w:bidi/>
        <w:spacing w:after="0" w:line="240" w:lineRule="auto"/>
        <w:jc w:val="center"/>
        <w:rPr>
          <w:rFonts w:ascii="Simplified Arabic" w:hAnsi="Simplified Arabic" w:cs="Simplified Arabic"/>
          <w:b/>
          <w:bCs/>
          <w:sz w:val="24"/>
          <w:szCs w:val="24"/>
          <w:rtl/>
          <w:lang w:bidi="ar-IQ"/>
        </w:rPr>
      </w:pPr>
      <w:r w:rsidRPr="00797C1D">
        <w:rPr>
          <w:rFonts w:ascii="Simplified Arabic" w:eastAsia="Calibri" w:hAnsi="Simplified Arabic" w:cs="Simplified Arabic"/>
          <w:b/>
          <w:bCs/>
          <w:sz w:val="24"/>
          <w:szCs w:val="24"/>
          <w:rtl/>
          <w:lang w:bidi="ar-IQ"/>
        </w:rPr>
        <w:t>الجدول</w:t>
      </w:r>
      <w:r w:rsidRPr="00797C1D">
        <w:rPr>
          <w:rFonts w:ascii="Simplified Arabic" w:eastAsia="Calibri" w:hAnsi="Simplified Arabic" w:cs="Simplified Arabic"/>
          <w:b/>
          <w:bCs/>
          <w:sz w:val="24"/>
          <w:szCs w:val="24"/>
          <w:lang w:bidi="ar-IQ"/>
        </w:rPr>
        <w:t xml:space="preserve"> </w:t>
      </w:r>
      <w:r w:rsidRPr="00797C1D">
        <w:rPr>
          <w:rFonts w:ascii="Simplified Arabic" w:eastAsia="Calibri" w:hAnsi="Simplified Arabic" w:cs="Simplified Arabic"/>
          <w:b/>
          <w:bCs/>
          <w:sz w:val="24"/>
          <w:szCs w:val="24"/>
          <w:rtl/>
          <w:lang w:bidi="ar-IQ"/>
        </w:rPr>
        <w:t>رقم (</w:t>
      </w:r>
      <w:r w:rsidR="00134FB0">
        <w:rPr>
          <w:rFonts w:ascii="Simplified Arabic" w:eastAsia="Calibri" w:hAnsi="Simplified Arabic" w:cs="Simplified Arabic" w:hint="cs"/>
          <w:b/>
          <w:bCs/>
          <w:sz w:val="24"/>
          <w:szCs w:val="24"/>
          <w:rtl/>
          <w:lang w:bidi="ar-IQ"/>
        </w:rPr>
        <w:t>3</w:t>
      </w:r>
      <w:r>
        <w:rPr>
          <w:rFonts w:ascii="Simplified Arabic" w:eastAsia="Calibri" w:hAnsi="Simplified Arabic" w:cs="Simplified Arabic" w:hint="cs"/>
          <w:b/>
          <w:bCs/>
          <w:sz w:val="24"/>
          <w:szCs w:val="24"/>
          <w:rtl/>
          <w:lang w:bidi="ar-IQ"/>
        </w:rPr>
        <w:t>-</w:t>
      </w:r>
      <w:r w:rsidR="00134FB0">
        <w:rPr>
          <w:rFonts w:ascii="Simplified Arabic" w:eastAsia="Calibri" w:hAnsi="Simplified Arabic" w:cs="Simplified Arabic" w:hint="cs"/>
          <w:b/>
          <w:bCs/>
          <w:sz w:val="24"/>
          <w:szCs w:val="24"/>
          <w:rtl/>
          <w:lang w:bidi="ar-IQ"/>
        </w:rPr>
        <w:t>7</w:t>
      </w:r>
      <w:proofErr w:type="gramStart"/>
      <w:r w:rsidRPr="00797C1D">
        <w:rPr>
          <w:rFonts w:ascii="Simplified Arabic" w:eastAsia="Calibri" w:hAnsi="Simplified Arabic" w:cs="Simplified Arabic"/>
          <w:b/>
          <w:bCs/>
          <w:sz w:val="24"/>
          <w:szCs w:val="24"/>
          <w:rtl/>
          <w:lang w:bidi="ar-IQ"/>
        </w:rPr>
        <w:t>)</w:t>
      </w:r>
      <w:r w:rsidRPr="00797C1D">
        <w:rPr>
          <w:rFonts w:ascii="Simplified Arabic" w:eastAsia="Calibri" w:hAnsi="Simplified Arabic" w:cs="Simplified Arabic"/>
          <w:b/>
          <w:bCs/>
          <w:sz w:val="24"/>
          <w:szCs w:val="24"/>
          <w:lang w:bidi="ar-IQ"/>
        </w:rPr>
        <w:t xml:space="preserve"> </w:t>
      </w:r>
      <w:r w:rsidRPr="00797C1D">
        <w:rPr>
          <w:rFonts w:ascii="Simplified Arabic" w:eastAsia="Calibri" w:hAnsi="Simplified Arabic" w:cs="Simplified Arabic"/>
          <w:b/>
          <w:bCs/>
          <w:sz w:val="24"/>
          <w:szCs w:val="24"/>
          <w:rtl/>
          <w:lang w:bidi="ar-IQ"/>
        </w:rPr>
        <w:t xml:space="preserve"> اختبار</w:t>
      </w:r>
      <w:proofErr w:type="gramEnd"/>
      <w:r w:rsidRPr="00797C1D">
        <w:rPr>
          <w:rFonts w:ascii="Simplified Arabic" w:eastAsia="Calibri" w:hAnsi="Simplified Arabic" w:cs="Simplified Arabic"/>
          <w:b/>
          <w:bCs/>
          <w:sz w:val="24"/>
          <w:szCs w:val="24"/>
          <w:rtl/>
          <w:lang w:bidi="ar-IQ"/>
        </w:rPr>
        <w:t xml:space="preserve"> الفرضية الفرعية الثانية</w:t>
      </w:r>
    </w:p>
    <w:tbl>
      <w:tblPr>
        <w:bidiVisual/>
        <w:tblW w:w="7593" w:type="dxa"/>
        <w:jc w:val="center"/>
        <w:tblLook w:val="04A0" w:firstRow="1" w:lastRow="0" w:firstColumn="1" w:lastColumn="0" w:noHBand="0" w:noVBand="1"/>
      </w:tblPr>
      <w:tblGrid>
        <w:gridCol w:w="1940"/>
        <w:gridCol w:w="1256"/>
        <w:gridCol w:w="1560"/>
        <w:gridCol w:w="1491"/>
        <w:gridCol w:w="1346"/>
      </w:tblGrid>
      <w:tr w:rsidR="00DA0DA9" w:rsidRPr="00797C1D" w14:paraId="1ED8BBAE" w14:textId="77777777" w:rsidTr="0021592E">
        <w:trPr>
          <w:trHeight w:val="345"/>
          <w:jc w:val="center"/>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E5ECB"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Variable</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771CD"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Coefficient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5C06F"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Std. Error</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418A6"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t-Statistic</w:t>
            </w:r>
          </w:p>
        </w:tc>
        <w:tc>
          <w:tcPr>
            <w:tcW w:w="13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2663B"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 xml:space="preserve">Prob.  </w:t>
            </w:r>
          </w:p>
        </w:tc>
      </w:tr>
      <w:tr w:rsidR="00DA0DA9" w:rsidRPr="00797C1D" w14:paraId="4F7348C3" w14:textId="77777777" w:rsidTr="0021592E">
        <w:trPr>
          <w:trHeight w:val="246"/>
          <w:jc w:val="center"/>
        </w:trPr>
        <w:tc>
          <w:tcPr>
            <w:tcW w:w="1940" w:type="dxa"/>
            <w:tcBorders>
              <w:top w:val="nil"/>
              <w:left w:val="single" w:sz="4" w:space="0" w:color="auto"/>
              <w:bottom w:val="single" w:sz="4" w:space="0" w:color="auto"/>
              <w:right w:val="nil"/>
            </w:tcBorders>
            <w:shd w:val="clear" w:color="auto" w:fill="auto"/>
            <w:noWrap/>
            <w:vAlign w:val="center"/>
            <w:hideMark/>
          </w:tcPr>
          <w:p w14:paraId="7BA4B84E"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sz w:val="24"/>
                <w:szCs w:val="24"/>
              </w:rPr>
            </w:pPr>
            <w:r w:rsidRPr="00797C1D">
              <w:rPr>
                <w:rFonts w:ascii="Simplified Arabic" w:eastAsia="Times New Roman" w:hAnsi="Simplified Arabic" w:cs="Simplified Arabic"/>
                <w:color w:val="000000"/>
                <w:sz w:val="24"/>
                <w:szCs w:val="24"/>
              </w:rPr>
              <w:lastRenderedPageBreak/>
              <w:t>C</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3F8E14"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-11.590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3A9E50"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1.760</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D81F14"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-6.584</w:t>
            </w:r>
          </w:p>
        </w:tc>
        <w:tc>
          <w:tcPr>
            <w:tcW w:w="13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2D2F10"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0.000</w:t>
            </w:r>
          </w:p>
        </w:tc>
      </w:tr>
      <w:tr w:rsidR="00DA0DA9" w:rsidRPr="00797C1D" w14:paraId="2F4DB62B" w14:textId="77777777" w:rsidTr="0021592E">
        <w:trPr>
          <w:trHeight w:val="345"/>
          <w:jc w:val="center"/>
        </w:trPr>
        <w:tc>
          <w:tcPr>
            <w:tcW w:w="1940" w:type="dxa"/>
            <w:tcBorders>
              <w:top w:val="nil"/>
              <w:left w:val="single" w:sz="4" w:space="0" w:color="auto"/>
              <w:bottom w:val="single" w:sz="4" w:space="0" w:color="auto"/>
              <w:right w:val="single" w:sz="4" w:space="0" w:color="auto"/>
            </w:tcBorders>
            <w:shd w:val="clear" w:color="auto" w:fill="auto"/>
            <w:noWrap/>
            <w:vAlign w:val="center"/>
          </w:tcPr>
          <w:p w14:paraId="14BB336A"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sz w:val="24"/>
                <w:szCs w:val="24"/>
              </w:rPr>
            </w:pPr>
            <w:r w:rsidRPr="00797C1D">
              <w:rPr>
                <w:rFonts w:ascii="Simplified Arabic" w:eastAsia="Times New Roman" w:hAnsi="Simplified Arabic" w:cs="Simplified Arabic"/>
                <w:color w:val="000000"/>
                <w:sz w:val="24"/>
                <w:szCs w:val="24"/>
              </w:rPr>
              <w:t>FR</w:t>
            </w:r>
          </w:p>
        </w:tc>
        <w:tc>
          <w:tcPr>
            <w:tcW w:w="1256" w:type="dxa"/>
            <w:tcBorders>
              <w:top w:val="nil"/>
              <w:left w:val="single" w:sz="4" w:space="0" w:color="auto"/>
              <w:bottom w:val="single" w:sz="4" w:space="0" w:color="auto"/>
              <w:right w:val="single" w:sz="4" w:space="0" w:color="auto"/>
            </w:tcBorders>
            <w:shd w:val="clear" w:color="auto" w:fill="auto"/>
            <w:noWrap/>
            <w:vAlign w:val="center"/>
          </w:tcPr>
          <w:p w14:paraId="6CB0236D"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4.487</w:t>
            </w:r>
          </w:p>
        </w:tc>
        <w:tc>
          <w:tcPr>
            <w:tcW w:w="1560" w:type="dxa"/>
            <w:tcBorders>
              <w:top w:val="nil"/>
              <w:left w:val="single" w:sz="4" w:space="0" w:color="auto"/>
              <w:bottom w:val="single" w:sz="4" w:space="0" w:color="auto"/>
              <w:right w:val="single" w:sz="4" w:space="0" w:color="auto"/>
            </w:tcBorders>
            <w:shd w:val="clear" w:color="auto" w:fill="auto"/>
            <w:noWrap/>
            <w:vAlign w:val="center"/>
          </w:tcPr>
          <w:p w14:paraId="3C4BF619"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7.492</w:t>
            </w:r>
          </w:p>
        </w:tc>
        <w:tc>
          <w:tcPr>
            <w:tcW w:w="1491" w:type="dxa"/>
            <w:tcBorders>
              <w:top w:val="nil"/>
              <w:left w:val="single" w:sz="4" w:space="0" w:color="auto"/>
              <w:bottom w:val="single" w:sz="4" w:space="0" w:color="auto"/>
              <w:right w:val="single" w:sz="4" w:space="0" w:color="auto"/>
            </w:tcBorders>
            <w:shd w:val="clear" w:color="auto" w:fill="auto"/>
            <w:noWrap/>
            <w:vAlign w:val="center"/>
          </w:tcPr>
          <w:p w14:paraId="492CED54"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0.599</w:t>
            </w:r>
          </w:p>
        </w:tc>
        <w:tc>
          <w:tcPr>
            <w:tcW w:w="1346" w:type="dxa"/>
            <w:tcBorders>
              <w:top w:val="nil"/>
              <w:left w:val="single" w:sz="4" w:space="0" w:color="auto"/>
              <w:bottom w:val="single" w:sz="4" w:space="0" w:color="auto"/>
              <w:right w:val="single" w:sz="4" w:space="0" w:color="auto"/>
            </w:tcBorders>
            <w:shd w:val="clear" w:color="auto" w:fill="auto"/>
            <w:noWrap/>
            <w:vAlign w:val="center"/>
          </w:tcPr>
          <w:p w14:paraId="5B999DF5"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0.550</w:t>
            </w:r>
          </w:p>
        </w:tc>
      </w:tr>
      <w:tr w:rsidR="00DA0DA9" w:rsidRPr="00797C1D" w14:paraId="214248BA" w14:textId="77777777" w:rsidTr="0021592E">
        <w:trPr>
          <w:trHeight w:val="345"/>
          <w:jc w:val="center"/>
        </w:trPr>
        <w:tc>
          <w:tcPr>
            <w:tcW w:w="1940" w:type="dxa"/>
            <w:tcBorders>
              <w:top w:val="nil"/>
              <w:left w:val="single" w:sz="4" w:space="0" w:color="auto"/>
              <w:bottom w:val="single" w:sz="4" w:space="0" w:color="auto"/>
              <w:right w:val="single" w:sz="4" w:space="0" w:color="auto"/>
            </w:tcBorders>
            <w:shd w:val="clear" w:color="auto" w:fill="auto"/>
            <w:noWrap/>
            <w:vAlign w:val="center"/>
          </w:tcPr>
          <w:p w14:paraId="53525441"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sz w:val="24"/>
                <w:szCs w:val="24"/>
              </w:rPr>
            </w:pPr>
            <w:r w:rsidRPr="00797C1D">
              <w:rPr>
                <w:rFonts w:ascii="Simplified Arabic" w:eastAsia="Times New Roman" w:hAnsi="Simplified Arabic" w:cs="Simplified Arabic"/>
                <w:color w:val="000000"/>
                <w:sz w:val="24"/>
                <w:szCs w:val="24"/>
              </w:rPr>
              <w:t>SG</w:t>
            </w:r>
          </w:p>
        </w:tc>
        <w:tc>
          <w:tcPr>
            <w:tcW w:w="1256" w:type="dxa"/>
            <w:tcBorders>
              <w:top w:val="nil"/>
              <w:left w:val="single" w:sz="4" w:space="0" w:color="auto"/>
              <w:bottom w:val="single" w:sz="4" w:space="0" w:color="auto"/>
              <w:right w:val="single" w:sz="4" w:space="0" w:color="auto"/>
            </w:tcBorders>
            <w:shd w:val="clear" w:color="auto" w:fill="auto"/>
            <w:noWrap/>
            <w:vAlign w:val="center"/>
          </w:tcPr>
          <w:p w14:paraId="18772A24"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-0.021</w:t>
            </w:r>
          </w:p>
        </w:tc>
        <w:tc>
          <w:tcPr>
            <w:tcW w:w="1560" w:type="dxa"/>
            <w:tcBorders>
              <w:top w:val="nil"/>
              <w:left w:val="single" w:sz="4" w:space="0" w:color="auto"/>
              <w:bottom w:val="single" w:sz="4" w:space="0" w:color="auto"/>
              <w:right w:val="single" w:sz="4" w:space="0" w:color="auto"/>
            </w:tcBorders>
            <w:shd w:val="clear" w:color="auto" w:fill="auto"/>
            <w:noWrap/>
            <w:vAlign w:val="center"/>
          </w:tcPr>
          <w:p w14:paraId="2E986977"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0.032</w:t>
            </w:r>
          </w:p>
        </w:tc>
        <w:tc>
          <w:tcPr>
            <w:tcW w:w="1491" w:type="dxa"/>
            <w:tcBorders>
              <w:top w:val="nil"/>
              <w:left w:val="single" w:sz="4" w:space="0" w:color="auto"/>
              <w:bottom w:val="single" w:sz="4" w:space="0" w:color="auto"/>
              <w:right w:val="single" w:sz="4" w:space="0" w:color="auto"/>
            </w:tcBorders>
            <w:shd w:val="clear" w:color="auto" w:fill="auto"/>
            <w:noWrap/>
            <w:vAlign w:val="center"/>
          </w:tcPr>
          <w:p w14:paraId="2812D186"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-0.657</w:t>
            </w:r>
          </w:p>
        </w:tc>
        <w:tc>
          <w:tcPr>
            <w:tcW w:w="1346" w:type="dxa"/>
            <w:tcBorders>
              <w:top w:val="nil"/>
              <w:left w:val="single" w:sz="4" w:space="0" w:color="auto"/>
              <w:bottom w:val="single" w:sz="4" w:space="0" w:color="auto"/>
              <w:right w:val="single" w:sz="4" w:space="0" w:color="auto"/>
            </w:tcBorders>
            <w:shd w:val="clear" w:color="auto" w:fill="auto"/>
            <w:noWrap/>
            <w:vAlign w:val="center"/>
          </w:tcPr>
          <w:p w14:paraId="74FCCC9B"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0.512</w:t>
            </w:r>
          </w:p>
        </w:tc>
      </w:tr>
      <w:tr w:rsidR="00DA0DA9" w:rsidRPr="00797C1D" w14:paraId="79231186" w14:textId="77777777" w:rsidTr="0021592E">
        <w:trPr>
          <w:trHeight w:val="345"/>
          <w:jc w:val="center"/>
        </w:trPr>
        <w:tc>
          <w:tcPr>
            <w:tcW w:w="1940" w:type="dxa"/>
            <w:tcBorders>
              <w:top w:val="nil"/>
              <w:left w:val="single" w:sz="4" w:space="0" w:color="auto"/>
              <w:bottom w:val="single" w:sz="4" w:space="0" w:color="auto"/>
              <w:right w:val="single" w:sz="4" w:space="0" w:color="auto"/>
            </w:tcBorders>
            <w:shd w:val="clear" w:color="auto" w:fill="auto"/>
            <w:noWrap/>
            <w:vAlign w:val="center"/>
          </w:tcPr>
          <w:p w14:paraId="06ECC923"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sz w:val="24"/>
                <w:szCs w:val="24"/>
              </w:rPr>
            </w:pPr>
            <w:r w:rsidRPr="00797C1D">
              <w:rPr>
                <w:rFonts w:ascii="Simplified Arabic" w:eastAsia="Times New Roman" w:hAnsi="Simplified Arabic" w:cs="Simplified Arabic"/>
                <w:color w:val="000000"/>
                <w:sz w:val="24"/>
                <w:szCs w:val="24"/>
              </w:rPr>
              <w:t>LOSS</w:t>
            </w:r>
          </w:p>
        </w:tc>
        <w:tc>
          <w:tcPr>
            <w:tcW w:w="1256" w:type="dxa"/>
            <w:tcBorders>
              <w:top w:val="nil"/>
              <w:left w:val="single" w:sz="4" w:space="0" w:color="auto"/>
              <w:bottom w:val="single" w:sz="4" w:space="0" w:color="auto"/>
              <w:right w:val="single" w:sz="4" w:space="0" w:color="auto"/>
            </w:tcBorders>
            <w:shd w:val="clear" w:color="auto" w:fill="auto"/>
            <w:noWrap/>
            <w:vAlign w:val="center"/>
          </w:tcPr>
          <w:p w14:paraId="44ECF4B8"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2.966</w:t>
            </w:r>
          </w:p>
        </w:tc>
        <w:tc>
          <w:tcPr>
            <w:tcW w:w="1560" w:type="dxa"/>
            <w:tcBorders>
              <w:top w:val="nil"/>
              <w:left w:val="single" w:sz="4" w:space="0" w:color="auto"/>
              <w:bottom w:val="single" w:sz="4" w:space="0" w:color="auto"/>
              <w:right w:val="single" w:sz="4" w:space="0" w:color="auto"/>
            </w:tcBorders>
            <w:shd w:val="clear" w:color="auto" w:fill="auto"/>
            <w:noWrap/>
            <w:vAlign w:val="center"/>
          </w:tcPr>
          <w:p w14:paraId="517508BD"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0.494</w:t>
            </w:r>
          </w:p>
        </w:tc>
        <w:tc>
          <w:tcPr>
            <w:tcW w:w="1491" w:type="dxa"/>
            <w:tcBorders>
              <w:top w:val="nil"/>
              <w:left w:val="single" w:sz="4" w:space="0" w:color="auto"/>
              <w:bottom w:val="single" w:sz="4" w:space="0" w:color="auto"/>
              <w:right w:val="single" w:sz="4" w:space="0" w:color="auto"/>
            </w:tcBorders>
            <w:shd w:val="clear" w:color="auto" w:fill="auto"/>
            <w:noWrap/>
            <w:vAlign w:val="center"/>
          </w:tcPr>
          <w:p w14:paraId="11DD28F5"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6.007</w:t>
            </w:r>
          </w:p>
        </w:tc>
        <w:tc>
          <w:tcPr>
            <w:tcW w:w="1346" w:type="dxa"/>
            <w:tcBorders>
              <w:top w:val="nil"/>
              <w:left w:val="single" w:sz="4" w:space="0" w:color="auto"/>
              <w:bottom w:val="single" w:sz="4" w:space="0" w:color="auto"/>
              <w:right w:val="single" w:sz="4" w:space="0" w:color="auto"/>
            </w:tcBorders>
            <w:shd w:val="clear" w:color="auto" w:fill="auto"/>
            <w:noWrap/>
            <w:vAlign w:val="center"/>
          </w:tcPr>
          <w:p w14:paraId="6C7900DD"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0.000</w:t>
            </w:r>
          </w:p>
        </w:tc>
      </w:tr>
      <w:tr w:rsidR="00DA0DA9" w:rsidRPr="00797C1D" w14:paraId="665F14E9" w14:textId="77777777" w:rsidTr="0021592E">
        <w:trPr>
          <w:trHeight w:val="345"/>
          <w:jc w:val="center"/>
        </w:trPr>
        <w:tc>
          <w:tcPr>
            <w:tcW w:w="1940" w:type="dxa"/>
            <w:tcBorders>
              <w:top w:val="nil"/>
              <w:left w:val="single" w:sz="4" w:space="0" w:color="auto"/>
              <w:bottom w:val="single" w:sz="4" w:space="0" w:color="auto"/>
              <w:right w:val="single" w:sz="4" w:space="0" w:color="auto"/>
            </w:tcBorders>
            <w:shd w:val="clear" w:color="auto" w:fill="auto"/>
            <w:noWrap/>
            <w:vAlign w:val="center"/>
          </w:tcPr>
          <w:p w14:paraId="5164299B"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sz w:val="24"/>
                <w:szCs w:val="24"/>
              </w:rPr>
            </w:pPr>
            <w:r w:rsidRPr="00797C1D">
              <w:rPr>
                <w:rFonts w:ascii="Simplified Arabic" w:eastAsia="Times New Roman" w:hAnsi="Simplified Arabic" w:cs="Simplified Arabic"/>
                <w:color w:val="000000"/>
                <w:sz w:val="24"/>
                <w:szCs w:val="24"/>
              </w:rPr>
              <w:t>AGE</w:t>
            </w:r>
          </w:p>
        </w:tc>
        <w:tc>
          <w:tcPr>
            <w:tcW w:w="1256" w:type="dxa"/>
            <w:tcBorders>
              <w:top w:val="nil"/>
              <w:left w:val="single" w:sz="4" w:space="0" w:color="auto"/>
              <w:bottom w:val="single" w:sz="4" w:space="0" w:color="auto"/>
              <w:right w:val="single" w:sz="4" w:space="0" w:color="auto"/>
            </w:tcBorders>
            <w:shd w:val="clear" w:color="auto" w:fill="auto"/>
            <w:noWrap/>
            <w:vAlign w:val="center"/>
          </w:tcPr>
          <w:p w14:paraId="0A9CF6C1"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4.997</w:t>
            </w:r>
          </w:p>
        </w:tc>
        <w:tc>
          <w:tcPr>
            <w:tcW w:w="1560" w:type="dxa"/>
            <w:tcBorders>
              <w:top w:val="nil"/>
              <w:left w:val="single" w:sz="4" w:space="0" w:color="auto"/>
              <w:bottom w:val="single" w:sz="4" w:space="0" w:color="auto"/>
              <w:right w:val="single" w:sz="4" w:space="0" w:color="auto"/>
            </w:tcBorders>
            <w:shd w:val="clear" w:color="auto" w:fill="auto"/>
            <w:noWrap/>
            <w:vAlign w:val="center"/>
          </w:tcPr>
          <w:p w14:paraId="42B2FC9D"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0.635</w:t>
            </w:r>
          </w:p>
        </w:tc>
        <w:tc>
          <w:tcPr>
            <w:tcW w:w="1491" w:type="dxa"/>
            <w:tcBorders>
              <w:top w:val="nil"/>
              <w:left w:val="single" w:sz="4" w:space="0" w:color="auto"/>
              <w:bottom w:val="single" w:sz="4" w:space="0" w:color="auto"/>
              <w:right w:val="single" w:sz="4" w:space="0" w:color="auto"/>
            </w:tcBorders>
            <w:shd w:val="clear" w:color="auto" w:fill="auto"/>
            <w:noWrap/>
            <w:vAlign w:val="center"/>
          </w:tcPr>
          <w:p w14:paraId="6791FD35"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7.874</w:t>
            </w:r>
          </w:p>
        </w:tc>
        <w:tc>
          <w:tcPr>
            <w:tcW w:w="1346" w:type="dxa"/>
            <w:tcBorders>
              <w:top w:val="nil"/>
              <w:left w:val="single" w:sz="4" w:space="0" w:color="auto"/>
              <w:bottom w:val="single" w:sz="4" w:space="0" w:color="auto"/>
              <w:right w:val="single" w:sz="4" w:space="0" w:color="auto"/>
            </w:tcBorders>
            <w:shd w:val="clear" w:color="auto" w:fill="auto"/>
            <w:noWrap/>
            <w:vAlign w:val="center"/>
          </w:tcPr>
          <w:p w14:paraId="66ABC2DA"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0.000</w:t>
            </w:r>
          </w:p>
        </w:tc>
      </w:tr>
      <w:tr w:rsidR="00DA0DA9" w:rsidRPr="00797C1D" w14:paraId="1C5AFD18" w14:textId="77777777" w:rsidTr="0021592E">
        <w:trPr>
          <w:trHeight w:val="345"/>
          <w:jc w:val="center"/>
        </w:trPr>
        <w:tc>
          <w:tcPr>
            <w:tcW w:w="1940" w:type="dxa"/>
            <w:tcBorders>
              <w:top w:val="nil"/>
              <w:left w:val="single" w:sz="4" w:space="0" w:color="auto"/>
              <w:bottom w:val="single" w:sz="4" w:space="0" w:color="auto"/>
              <w:right w:val="single" w:sz="4" w:space="0" w:color="auto"/>
            </w:tcBorders>
            <w:shd w:val="clear" w:color="auto" w:fill="auto"/>
            <w:noWrap/>
            <w:vAlign w:val="center"/>
            <w:hideMark/>
          </w:tcPr>
          <w:p w14:paraId="68B2282D"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R-squared</w:t>
            </w:r>
          </w:p>
        </w:tc>
        <w:tc>
          <w:tcPr>
            <w:tcW w:w="1256" w:type="dxa"/>
            <w:tcBorders>
              <w:top w:val="nil"/>
              <w:left w:val="single" w:sz="4" w:space="0" w:color="auto"/>
              <w:bottom w:val="single" w:sz="4" w:space="0" w:color="auto"/>
              <w:right w:val="single" w:sz="4" w:space="0" w:color="auto"/>
            </w:tcBorders>
            <w:shd w:val="clear" w:color="auto" w:fill="auto"/>
            <w:noWrap/>
            <w:vAlign w:val="center"/>
            <w:hideMark/>
          </w:tcPr>
          <w:p w14:paraId="15BC3804"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0.607</w:t>
            </w:r>
          </w:p>
        </w:tc>
        <w:tc>
          <w:tcPr>
            <w:tcW w:w="30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DB9FB"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 xml:space="preserve">    Adjusted R-squared</w:t>
            </w:r>
          </w:p>
        </w:tc>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3994CBCB"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0.561</w:t>
            </w:r>
          </w:p>
        </w:tc>
      </w:tr>
      <w:tr w:rsidR="00DA0DA9" w:rsidRPr="00797C1D" w14:paraId="60FF393A" w14:textId="77777777" w:rsidTr="0021592E">
        <w:trPr>
          <w:trHeight w:val="345"/>
          <w:jc w:val="center"/>
        </w:trPr>
        <w:tc>
          <w:tcPr>
            <w:tcW w:w="1940" w:type="dxa"/>
            <w:tcBorders>
              <w:top w:val="nil"/>
              <w:left w:val="single" w:sz="4" w:space="0" w:color="auto"/>
              <w:bottom w:val="single" w:sz="4" w:space="0" w:color="auto"/>
              <w:right w:val="single" w:sz="4" w:space="0" w:color="auto"/>
            </w:tcBorders>
            <w:shd w:val="clear" w:color="auto" w:fill="auto"/>
            <w:noWrap/>
            <w:vAlign w:val="center"/>
            <w:hideMark/>
          </w:tcPr>
          <w:p w14:paraId="69AC4D18"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F-statistic</w:t>
            </w:r>
          </w:p>
        </w:tc>
        <w:tc>
          <w:tcPr>
            <w:tcW w:w="1256" w:type="dxa"/>
            <w:tcBorders>
              <w:top w:val="nil"/>
              <w:left w:val="single" w:sz="4" w:space="0" w:color="auto"/>
              <w:bottom w:val="single" w:sz="4" w:space="0" w:color="auto"/>
              <w:right w:val="single" w:sz="4" w:space="0" w:color="auto"/>
            </w:tcBorders>
            <w:shd w:val="clear" w:color="auto" w:fill="auto"/>
            <w:noWrap/>
            <w:vAlign w:val="center"/>
            <w:hideMark/>
          </w:tcPr>
          <w:p w14:paraId="12168796"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13.289</w:t>
            </w:r>
          </w:p>
        </w:tc>
        <w:tc>
          <w:tcPr>
            <w:tcW w:w="30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5C2E42"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 xml:space="preserve">    Prob(F-statistic)</w:t>
            </w:r>
          </w:p>
        </w:tc>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3C674642"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0.000</w:t>
            </w:r>
          </w:p>
        </w:tc>
      </w:tr>
      <w:tr w:rsidR="00DA0DA9" w:rsidRPr="00797C1D" w14:paraId="4D0372FA" w14:textId="77777777" w:rsidTr="0021592E">
        <w:trPr>
          <w:trHeight w:val="345"/>
          <w:jc w:val="center"/>
        </w:trPr>
        <w:tc>
          <w:tcPr>
            <w:tcW w:w="31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A434B73"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Durbin-Watson stat</w:t>
            </w:r>
          </w:p>
        </w:tc>
        <w:tc>
          <w:tcPr>
            <w:tcW w:w="4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2B24B66" w14:textId="77777777" w:rsidR="00DA0DA9" w:rsidRPr="00797C1D" w:rsidRDefault="00DA0DA9"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0.824</w:t>
            </w:r>
          </w:p>
        </w:tc>
      </w:tr>
    </w:tbl>
    <w:p w14:paraId="185EC261" w14:textId="77777777" w:rsidR="00DA0DA9" w:rsidRPr="00797C1D" w:rsidRDefault="00DA0DA9" w:rsidP="00134FB0">
      <w:pPr>
        <w:bidi/>
        <w:spacing w:after="0" w:line="240" w:lineRule="auto"/>
        <w:jc w:val="both"/>
        <w:rPr>
          <w:rFonts w:ascii="Simplified Arabic" w:hAnsi="Simplified Arabic" w:cs="Simplified Arabic"/>
          <w:rtl/>
          <w:lang w:bidi="ar-IQ"/>
        </w:rPr>
      </w:pPr>
      <w:r w:rsidRPr="00797C1D">
        <w:rPr>
          <w:rFonts w:ascii="Simplified Arabic" w:eastAsiaTheme="minorEastAsia" w:hAnsi="Simplified Arabic" w:cs="Simplified Arabic"/>
          <w:sz w:val="28"/>
          <w:szCs w:val="28"/>
          <w:rtl/>
          <w:lang w:bidi="ar-IQ"/>
        </w:rPr>
        <w:t>يبين الجدول رقم (</w:t>
      </w:r>
      <w:r w:rsidR="00134FB0">
        <w:rPr>
          <w:rFonts w:ascii="Simplified Arabic" w:eastAsiaTheme="minorEastAsia" w:hAnsi="Simplified Arabic" w:cs="Simplified Arabic" w:hint="cs"/>
          <w:sz w:val="28"/>
          <w:szCs w:val="28"/>
          <w:rtl/>
          <w:lang w:bidi="ar-IQ"/>
        </w:rPr>
        <w:t>7</w:t>
      </w:r>
      <w:r w:rsidRPr="00797C1D">
        <w:rPr>
          <w:rFonts w:ascii="Simplified Arabic" w:eastAsiaTheme="minorEastAsia" w:hAnsi="Simplified Arabic" w:cs="Simplified Arabic"/>
          <w:sz w:val="28"/>
          <w:szCs w:val="28"/>
          <w:rtl/>
          <w:lang w:bidi="ar-IQ"/>
        </w:rPr>
        <w:t>) من خلال نتائج التحليل الإحصائي</w:t>
      </w:r>
      <w:r w:rsidRPr="00797C1D">
        <w:rPr>
          <w:rFonts w:ascii="Simplified Arabic" w:hAnsi="Simplified Arabic" w:cs="Simplified Arabic"/>
          <w:sz w:val="28"/>
          <w:szCs w:val="28"/>
          <w:rtl/>
        </w:rPr>
        <w:t xml:space="preserve"> معنوية</w:t>
      </w:r>
      <w:r w:rsidRPr="00797C1D">
        <w:rPr>
          <w:rFonts w:ascii="Simplified Arabic" w:hAnsi="Simplified Arabic" w:cs="Simplified Arabic"/>
          <w:sz w:val="28"/>
          <w:szCs w:val="28"/>
        </w:rPr>
        <w:t xml:space="preserve"> </w:t>
      </w:r>
      <w:r w:rsidRPr="00797C1D">
        <w:rPr>
          <w:rFonts w:ascii="Simplified Arabic" w:hAnsi="Simplified Arabic" w:cs="Simplified Arabic"/>
          <w:sz w:val="28"/>
          <w:szCs w:val="28"/>
          <w:rtl/>
        </w:rPr>
        <w:t>النموذج،</w:t>
      </w:r>
      <w:r w:rsidRPr="00797C1D">
        <w:rPr>
          <w:rFonts w:ascii="Simplified Arabic" w:eastAsiaTheme="minorEastAsia" w:hAnsi="Simplified Arabic" w:cs="Simplified Arabic"/>
          <w:sz w:val="28"/>
          <w:szCs w:val="28"/>
          <w:rtl/>
          <w:lang w:bidi="ar-IQ"/>
        </w:rPr>
        <w:t xml:space="preserve"> حيث كانت قيمة</w:t>
      </w:r>
      <w:r w:rsidRPr="00797C1D">
        <w:rPr>
          <w:rFonts w:ascii="Simplified Arabic" w:hAnsi="Simplified Arabic" w:cs="Simplified Arabic"/>
          <w:sz w:val="28"/>
          <w:szCs w:val="28"/>
          <w:rtl/>
          <w:lang w:bidi="ar-SY"/>
        </w:rPr>
        <w:t xml:space="preserve"> (</w:t>
      </w:r>
      <w:r w:rsidRPr="00797C1D">
        <w:rPr>
          <w:rFonts w:ascii="Simplified Arabic" w:hAnsi="Simplified Arabic" w:cs="Simplified Arabic"/>
          <w:color w:val="000000"/>
          <w:sz w:val="28"/>
          <w:szCs w:val="28"/>
        </w:rPr>
        <w:t>Prob</w:t>
      </w:r>
      <w:r w:rsidRPr="00797C1D">
        <w:rPr>
          <w:rFonts w:ascii="Simplified Arabic" w:hAnsi="Simplified Arabic" w:cs="Simplified Arabic"/>
          <w:sz w:val="28"/>
          <w:szCs w:val="28"/>
          <w:rtl/>
          <w:lang w:bidi="ar-SY"/>
        </w:rPr>
        <w:t>)</w:t>
      </w:r>
      <w:r w:rsidRPr="00797C1D">
        <w:rPr>
          <w:rFonts w:ascii="Simplified Arabic" w:hAnsi="Simplified Arabic" w:cs="Simplified Arabic"/>
          <w:color w:val="000000"/>
          <w:sz w:val="28"/>
          <w:szCs w:val="28"/>
          <w:rtl/>
        </w:rPr>
        <w:t xml:space="preserve"> </w:t>
      </w:r>
      <w:r w:rsidRPr="00797C1D">
        <w:rPr>
          <w:rFonts w:ascii="Simplified Arabic" w:hAnsi="Simplified Arabic" w:cs="Simplified Arabic"/>
          <w:color w:val="000000"/>
          <w:sz w:val="28"/>
          <w:szCs w:val="28"/>
        </w:rPr>
        <w:t>(F-statistic)</w:t>
      </w:r>
      <w:r w:rsidRPr="00797C1D">
        <w:rPr>
          <w:rFonts w:ascii="Simplified Arabic" w:hAnsi="Simplified Arabic" w:cs="Simplified Arabic"/>
          <w:sz w:val="28"/>
          <w:szCs w:val="28"/>
          <w:rtl/>
          <w:lang w:bidi="ar-IQ"/>
        </w:rPr>
        <w:t xml:space="preserve"> </w:t>
      </w:r>
      <w:r w:rsidRPr="00797C1D">
        <w:rPr>
          <w:rFonts w:ascii="Simplified Arabic" w:eastAsiaTheme="minorEastAsia" w:hAnsi="Simplified Arabic" w:cs="Simplified Arabic"/>
          <w:sz w:val="28"/>
          <w:szCs w:val="28"/>
          <w:rtl/>
          <w:lang w:bidi="ar-IQ"/>
        </w:rPr>
        <w:t>اقل من (</w:t>
      </w:r>
      <w:r w:rsidRPr="00797C1D">
        <w:rPr>
          <w:rFonts w:ascii="Simplified Arabic" w:eastAsiaTheme="minorEastAsia" w:hAnsi="Simplified Arabic" w:cs="Simplified Arabic"/>
          <w:sz w:val="28"/>
          <w:szCs w:val="28"/>
          <w:lang w:bidi="ar-IQ"/>
        </w:rPr>
        <w:t>0.05</w:t>
      </w:r>
      <w:r w:rsidRPr="00797C1D">
        <w:rPr>
          <w:rFonts w:ascii="Simplified Arabic" w:eastAsiaTheme="minorEastAsia" w:hAnsi="Simplified Arabic" w:cs="Simplified Arabic"/>
          <w:sz w:val="28"/>
          <w:szCs w:val="28"/>
          <w:rtl/>
          <w:lang w:bidi="ar-IQ"/>
        </w:rPr>
        <w:t>) وكانت (</w:t>
      </w:r>
      <w:r w:rsidRPr="00797C1D">
        <w:rPr>
          <w:rFonts w:ascii="Simplified Arabic" w:eastAsiaTheme="minorEastAsia" w:hAnsi="Simplified Arabic" w:cs="Simplified Arabic"/>
          <w:sz w:val="28"/>
          <w:szCs w:val="28"/>
          <w:lang w:bidi="ar-IQ"/>
        </w:rPr>
        <w:t>0.000</w:t>
      </w:r>
      <w:r w:rsidRPr="00797C1D">
        <w:rPr>
          <w:rFonts w:ascii="Simplified Arabic" w:eastAsiaTheme="minorEastAsia" w:hAnsi="Simplified Arabic" w:cs="Simplified Arabic"/>
          <w:sz w:val="28"/>
          <w:szCs w:val="28"/>
          <w:rtl/>
          <w:lang w:bidi="ar-IQ"/>
        </w:rPr>
        <w:t>) مما يدل على ان الانموذج صالح للاختبار ونتائجه قابلة للاعتماد، اما قيمة (</w:t>
      </w:r>
      <w:r w:rsidRPr="00797C1D">
        <w:rPr>
          <w:rFonts w:ascii="Simplified Arabic" w:eastAsiaTheme="minorEastAsia" w:hAnsi="Simplified Arabic" w:cs="Simplified Arabic"/>
          <w:sz w:val="28"/>
          <w:szCs w:val="28"/>
          <w:lang w:bidi="ar-IQ"/>
        </w:rPr>
        <w:t>Durbin-Watson</w:t>
      </w:r>
      <w:r w:rsidRPr="00797C1D">
        <w:rPr>
          <w:rFonts w:ascii="Simplified Arabic" w:eastAsiaTheme="minorEastAsia" w:hAnsi="Simplified Arabic" w:cs="Simplified Arabic"/>
          <w:sz w:val="28"/>
          <w:szCs w:val="28"/>
          <w:rtl/>
          <w:lang w:bidi="ar-IQ"/>
        </w:rPr>
        <w:t>) فقد بلغت (</w:t>
      </w:r>
      <w:r w:rsidRPr="00797C1D">
        <w:rPr>
          <w:rFonts w:ascii="Simplified Arabic" w:eastAsiaTheme="minorEastAsia" w:hAnsi="Simplified Arabic" w:cs="Simplified Arabic"/>
          <w:sz w:val="28"/>
          <w:szCs w:val="28"/>
          <w:lang w:bidi="ar-IQ"/>
        </w:rPr>
        <w:t>0.824</w:t>
      </w:r>
      <w:r w:rsidRPr="00797C1D">
        <w:rPr>
          <w:rFonts w:ascii="Simplified Arabic" w:eastAsiaTheme="minorEastAsia" w:hAnsi="Simplified Arabic" w:cs="Simplified Arabic"/>
          <w:sz w:val="28"/>
          <w:szCs w:val="28"/>
          <w:rtl/>
          <w:lang w:bidi="ar-IQ"/>
        </w:rPr>
        <w:t>) وهي اكبر من قيمة (</w:t>
      </w:r>
      <w:r w:rsidRPr="00797C1D">
        <w:rPr>
          <w:rFonts w:ascii="Simplified Arabic" w:eastAsiaTheme="minorEastAsia" w:hAnsi="Simplified Arabic" w:cs="Simplified Arabic"/>
          <w:sz w:val="28"/>
          <w:szCs w:val="28"/>
          <w:lang w:bidi="ar-IQ"/>
        </w:rPr>
        <w:t>R-squared</w:t>
      </w:r>
      <w:r w:rsidRPr="00797C1D">
        <w:rPr>
          <w:rFonts w:ascii="Simplified Arabic" w:eastAsiaTheme="minorEastAsia" w:hAnsi="Simplified Arabic" w:cs="Simplified Arabic"/>
          <w:sz w:val="28"/>
          <w:szCs w:val="28"/>
          <w:rtl/>
          <w:lang w:bidi="ar-IQ"/>
        </w:rPr>
        <w:t>) والتي بلغت (</w:t>
      </w:r>
      <w:r w:rsidRPr="00797C1D">
        <w:rPr>
          <w:rFonts w:ascii="Simplified Arabic" w:eastAsiaTheme="minorEastAsia" w:hAnsi="Simplified Arabic" w:cs="Simplified Arabic"/>
          <w:sz w:val="28"/>
          <w:szCs w:val="28"/>
          <w:lang w:bidi="ar-IQ"/>
        </w:rPr>
        <w:t>61</w:t>
      </w:r>
      <w:r w:rsidRPr="00797C1D">
        <w:rPr>
          <w:rFonts w:ascii="Simplified Arabic" w:eastAsiaTheme="minorEastAsia" w:hAnsi="Simplified Arabic" w:cs="Simplified Arabic"/>
          <w:sz w:val="28"/>
          <w:szCs w:val="28"/>
          <w:rtl/>
          <w:lang w:bidi="ar-IQ"/>
        </w:rPr>
        <w:t xml:space="preserve">%) وهذا بفسر عدم وجود ارتباط ذاتي وانحدار زائف، </w:t>
      </w:r>
      <w:r w:rsidRPr="00797C1D">
        <w:rPr>
          <w:rFonts w:ascii="Simplified Arabic" w:hAnsi="Simplified Arabic" w:cs="Simplified Arabic"/>
          <w:sz w:val="28"/>
          <w:szCs w:val="28"/>
          <w:rtl/>
          <w:lang w:bidi="ar-IQ"/>
        </w:rPr>
        <w:t>أما بالنسبة لقيمة</w:t>
      </w:r>
      <w:r w:rsidRPr="00797C1D">
        <w:rPr>
          <w:rFonts w:ascii="Simplified Arabic" w:eastAsiaTheme="minorEastAsia" w:hAnsi="Simplified Arabic" w:cs="Simplified Arabic"/>
          <w:sz w:val="28"/>
          <w:szCs w:val="28"/>
          <w:rtl/>
          <w:lang w:bidi="ar-IQ"/>
        </w:rPr>
        <w:t xml:space="preserve"> (</w:t>
      </w:r>
      <w:r w:rsidRPr="00797C1D">
        <w:rPr>
          <w:rFonts w:ascii="Simplified Arabic" w:eastAsia="Calibri" w:hAnsi="Simplified Arabic" w:cs="Simplified Arabic"/>
          <w:sz w:val="28"/>
          <w:szCs w:val="28"/>
          <w:lang w:bidi="ar-SY"/>
        </w:rPr>
        <w:t>R-squared</w:t>
      </w:r>
      <w:r w:rsidRPr="00797C1D">
        <w:rPr>
          <w:rFonts w:ascii="Simplified Arabic" w:eastAsiaTheme="minorEastAsia" w:hAnsi="Simplified Arabic" w:cs="Simplified Arabic"/>
          <w:sz w:val="28"/>
          <w:szCs w:val="28"/>
          <w:rtl/>
          <w:lang w:bidi="ar-IQ"/>
        </w:rPr>
        <w:t xml:space="preserve">) فكانت </w:t>
      </w:r>
      <w:r w:rsidRPr="00797C1D">
        <w:rPr>
          <w:rFonts w:ascii="Simplified Arabic" w:hAnsi="Simplified Arabic" w:cs="Simplified Arabic"/>
          <w:sz w:val="28"/>
          <w:szCs w:val="28"/>
          <w:lang w:bidi="ar-SY"/>
        </w:rPr>
        <w:t>(</w:t>
      </w:r>
      <w:r w:rsidRPr="00797C1D">
        <w:rPr>
          <w:rFonts w:ascii="Simplified Arabic" w:hAnsi="Simplified Arabic" w:cs="Simplified Arabic"/>
          <w:sz w:val="28"/>
          <w:szCs w:val="28"/>
          <w:lang w:bidi="fa-IR"/>
        </w:rPr>
        <w:t>0.607</w:t>
      </w:r>
      <w:r w:rsidRPr="00797C1D">
        <w:rPr>
          <w:rFonts w:ascii="Simplified Arabic" w:hAnsi="Simplified Arabic" w:cs="Simplified Arabic"/>
          <w:sz w:val="28"/>
          <w:szCs w:val="28"/>
          <w:lang w:bidi="ar-SY"/>
        </w:rPr>
        <w:t>)</w:t>
      </w:r>
      <w:r w:rsidRPr="00797C1D">
        <w:rPr>
          <w:rFonts w:ascii="Simplified Arabic" w:eastAsiaTheme="minorEastAsia" w:hAnsi="Simplified Arabic" w:cs="Simplified Arabic"/>
          <w:sz w:val="28"/>
          <w:szCs w:val="28"/>
          <w:rtl/>
          <w:lang w:bidi="ar-IQ"/>
        </w:rPr>
        <w:t xml:space="preserve"> مما يعني أن القوة التفسيرية للمتغيرات المستقلة بالمتغير التابع هي </w:t>
      </w:r>
      <w:r w:rsidRPr="00797C1D">
        <w:rPr>
          <w:rFonts w:ascii="Simplified Arabic" w:eastAsiaTheme="minorEastAsia" w:hAnsi="Simplified Arabic" w:cs="Simplified Arabic"/>
          <w:sz w:val="28"/>
          <w:szCs w:val="28"/>
          <w:lang w:bidi="ar-IQ"/>
        </w:rPr>
        <w:t>61)</w:t>
      </w:r>
      <w:r w:rsidRPr="00797C1D">
        <w:rPr>
          <w:rFonts w:ascii="Simplified Arabic" w:eastAsiaTheme="minorEastAsia" w:hAnsi="Simplified Arabic" w:cs="Simplified Arabic"/>
          <w:sz w:val="28"/>
          <w:szCs w:val="28"/>
          <w:rtl/>
          <w:lang w:bidi="ar-IQ"/>
        </w:rPr>
        <w:t xml:space="preserve">%)، </w:t>
      </w:r>
      <w:r w:rsidRPr="00797C1D">
        <w:rPr>
          <w:rFonts w:ascii="Simplified Arabic" w:hAnsi="Simplified Arabic" w:cs="Simplified Arabic"/>
          <w:sz w:val="28"/>
          <w:szCs w:val="28"/>
          <w:rtl/>
          <w:lang w:bidi="ar-IQ"/>
        </w:rPr>
        <w:t>أما قيمة</w:t>
      </w:r>
      <w:r w:rsidRPr="00797C1D">
        <w:rPr>
          <w:rFonts w:ascii="Simplified Arabic" w:eastAsiaTheme="minorEastAsia" w:hAnsi="Simplified Arabic" w:cs="Simplified Arabic"/>
          <w:sz w:val="28"/>
          <w:szCs w:val="28"/>
          <w:rtl/>
          <w:lang w:bidi="ar-IQ"/>
        </w:rPr>
        <w:t xml:space="preserve"> (</w:t>
      </w:r>
      <w:r w:rsidRPr="00797C1D">
        <w:rPr>
          <w:rFonts w:ascii="Simplified Arabic" w:eastAsia="Calibri" w:hAnsi="Simplified Arabic" w:cs="Simplified Arabic"/>
          <w:sz w:val="28"/>
          <w:szCs w:val="28"/>
          <w:lang w:bidi="ar-SY"/>
        </w:rPr>
        <w:t>Adjusted R-squared</w:t>
      </w:r>
      <w:r w:rsidRPr="00797C1D">
        <w:rPr>
          <w:rFonts w:ascii="Simplified Arabic" w:eastAsiaTheme="minorEastAsia" w:hAnsi="Simplified Arabic" w:cs="Simplified Arabic"/>
          <w:sz w:val="28"/>
          <w:szCs w:val="28"/>
          <w:rtl/>
          <w:lang w:bidi="ar-IQ"/>
        </w:rPr>
        <w:t xml:space="preserve">) فكانت </w:t>
      </w:r>
      <w:r w:rsidRPr="00797C1D">
        <w:rPr>
          <w:rFonts w:ascii="Simplified Arabic" w:hAnsi="Simplified Arabic" w:cs="Simplified Arabic"/>
          <w:sz w:val="28"/>
          <w:szCs w:val="28"/>
          <w:lang w:bidi="ar-SY"/>
        </w:rPr>
        <w:t>(</w:t>
      </w:r>
      <w:r w:rsidRPr="00797C1D">
        <w:rPr>
          <w:rFonts w:ascii="Simplified Arabic" w:hAnsi="Simplified Arabic" w:cs="Simplified Arabic"/>
          <w:sz w:val="28"/>
          <w:szCs w:val="28"/>
          <w:lang w:bidi="fa-IR"/>
        </w:rPr>
        <w:t>0.561</w:t>
      </w:r>
      <w:r w:rsidRPr="00797C1D">
        <w:rPr>
          <w:rFonts w:ascii="Simplified Arabic" w:hAnsi="Simplified Arabic" w:cs="Simplified Arabic"/>
          <w:sz w:val="28"/>
          <w:szCs w:val="28"/>
          <w:lang w:bidi="ar-SY"/>
        </w:rPr>
        <w:t>)</w:t>
      </w:r>
      <w:r w:rsidRPr="00797C1D">
        <w:rPr>
          <w:rFonts w:ascii="Simplified Arabic" w:eastAsiaTheme="minorEastAsia" w:hAnsi="Simplified Arabic" w:cs="Simplified Arabic"/>
          <w:sz w:val="28"/>
          <w:szCs w:val="28"/>
          <w:rtl/>
          <w:lang w:bidi="ar-IQ"/>
        </w:rPr>
        <w:t xml:space="preserve"> مما يعني أن المتغيرات المستقلة تؤثر بالمتغير التابع بنسبة </w:t>
      </w:r>
      <w:r w:rsidRPr="00797C1D">
        <w:rPr>
          <w:rFonts w:ascii="Simplified Arabic" w:eastAsiaTheme="minorEastAsia" w:hAnsi="Simplified Arabic" w:cs="Simplified Arabic"/>
          <w:sz w:val="28"/>
          <w:szCs w:val="28"/>
          <w:lang w:bidi="ar-IQ"/>
        </w:rPr>
        <w:t>56)</w:t>
      </w:r>
      <w:r w:rsidRPr="00797C1D">
        <w:rPr>
          <w:rFonts w:ascii="Simplified Arabic" w:eastAsiaTheme="minorEastAsia" w:hAnsi="Simplified Arabic" w:cs="Simplified Arabic"/>
          <w:sz w:val="28"/>
          <w:szCs w:val="28"/>
          <w:rtl/>
          <w:lang w:bidi="ar-IQ"/>
        </w:rPr>
        <w:t xml:space="preserve">%) </w:t>
      </w:r>
      <w:r w:rsidRPr="00797C1D">
        <w:rPr>
          <w:rFonts w:ascii="Simplified Arabic" w:hAnsi="Simplified Arabic" w:cs="Simplified Arabic"/>
          <w:sz w:val="28"/>
          <w:szCs w:val="28"/>
          <w:rtl/>
          <w:lang w:bidi="ar-IQ"/>
        </w:rPr>
        <w:t>المتبقي (</w:t>
      </w:r>
      <w:r w:rsidRPr="00797C1D">
        <w:rPr>
          <w:rFonts w:ascii="Simplified Arabic" w:hAnsi="Simplified Arabic" w:cs="Simplified Arabic"/>
          <w:sz w:val="28"/>
          <w:szCs w:val="28"/>
          <w:lang w:bidi="ar-IQ"/>
        </w:rPr>
        <w:t>44</w:t>
      </w:r>
      <w:r w:rsidRPr="00797C1D">
        <w:rPr>
          <w:rFonts w:ascii="Simplified Arabic" w:hAnsi="Simplified Arabic" w:cs="Simplified Arabic"/>
          <w:sz w:val="28"/>
          <w:szCs w:val="28"/>
          <w:rtl/>
          <w:lang w:bidi="ar-IQ"/>
        </w:rPr>
        <w:t xml:space="preserve">%) يعود الى عوامل </w:t>
      </w:r>
      <w:proofErr w:type="spellStart"/>
      <w:r w:rsidRPr="00797C1D">
        <w:rPr>
          <w:rFonts w:ascii="Simplified Arabic" w:hAnsi="Simplified Arabic" w:cs="Simplified Arabic"/>
          <w:sz w:val="28"/>
          <w:szCs w:val="28"/>
          <w:rtl/>
          <w:lang w:bidi="ar-IQ"/>
        </w:rPr>
        <w:t>آخرى</w:t>
      </w:r>
      <w:proofErr w:type="spellEnd"/>
      <w:r w:rsidRPr="00797C1D">
        <w:rPr>
          <w:rFonts w:ascii="Simplified Arabic" w:hAnsi="Simplified Arabic" w:cs="Simplified Arabic"/>
          <w:sz w:val="28"/>
          <w:szCs w:val="28"/>
          <w:rtl/>
          <w:lang w:bidi="ar-IQ"/>
        </w:rPr>
        <w:t xml:space="preserve"> خارج النموذج</w:t>
      </w:r>
      <w:r w:rsidRPr="00797C1D">
        <w:rPr>
          <w:rFonts w:ascii="Simplified Arabic" w:eastAsiaTheme="minorEastAsia" w:hAnsi="Simplified Arabic" w:cs="Simplified Arabic"/>
          <w:sz w:val="28"/>
          <w:szCs w:val="28"/>
          <w:rtl/>
          <w:lang w:bidi="ar-IQ"/>
        </w:rPr>
        <w:t>.</w:t>
      </w:r>
    </w:p>
    <w:p w14:paraId="0653C9C0" w14:textId="77777777" w:rsidR="00DA0DA9" w:rsidRPr="00797C1D" w:rsidRDefault="00DA0DA9" w:rsidP="003D408A">
      <w:pPr>
        <w:bidi/>
        <w:spacing w:after="0" w:line="240" w:lineRule="auto"/>
        <w:jc w:val="both"/>
        <w:rPr>
          <w:rFonts w:ascii="Simplified Arabic" w:eastAsia="Calibri" w:hAnsi="Simplified Arabic" w:cs="Simplified Arabic"/>
          <w:sz w:val="28"/>
          <w:szCs w:val="28"/>
          <w:rtl/>
          <w:lang w:bidi="ar-IQ"/>
        </w:rPr>
      </w:pPr>
      <w:r w:rsidRPr="00797C1D">
        <w:rPr>
          <w:rFonts w:ascii="Simplified Arabic" w:eastAsiaTheme="minorEastAsia" w:hAnsi="Simplified Arabic" w:cs="Simplified Arabic"/>
          <w:b/>
          <w:bCs/>
          <w:sz w:val="28"/>
          <w:szCs w:val="28"/>
          <w:rtl/>
          <w:lang w:bidi="ar-IQ"/>
        </w:rPr>
        <w:t>تفسير نتيجة الفرضية:</w:t>
      </w:r>
    </w:p>
    <w:p w14:paraId="576F7B4D" w14:textId="77777777" w:rsidR="00DA0DA9" w:rsidRPr="00797C1D" w:rsidRDefault="00DA0DA9" w:rsidP="003D408A">
      <w:pPr>
        <w:bidi/>
        <w:spacing w:after="0" w:line="240" w:lineRule="auto"/>
        <w:jc w:val="both"/>
        <w:rPr>
          <w:rFonts w:ascii="Simplified Arabic" w:hAnsi="Simplified Arabic" w:cs="Simplified Arabic"/>
          <w:b/>
          <w:bCs/>
          <w:sz w:val="28"/>
          <w:szCs w:val="28"/>
          <w:rtl/>
        </w:rPr>
      </w:pPr>
      <w:r w:rsidRPr="00797C1D">
        <w:rPr>
          <w:rFonts w:ascii="Simplified Arabic" w:eastAsia="Calibri" w:hAnsi="Simplified Arabic" w:cs="Simplified Arabic"/>
          <w:sz w:val="28"/>
          <w:szCs w:val="28"/>
          <w:rtl/>
        </w:rPr>
        <w:t>تبين نتائج التحليل الإحصائي أن قيمة (</w:t>
      </w:r>
      <w:r w:rsidRPr="00797C1D">
        <w:rPr>
          <w:rFonts w:ascii="Simplified Arabic" w:eastAsia="Calibri" w:hAnsi="Simplified Arabic" w:cs="Simplified Arabic"/>
          <w:sz w:val="28"/>
          <w:szCs w:val="28"/>
        </w:rPr>
        <w:t>Prob</w:t>
      </w:r>
      <w:r w:rsidRPr="00797C1D">
        <w:rPr>
          <w:rFonts w:ascii="Simplified Arabic" w:eastAsia="Calibri" w:hAnsi="Simplified Arabic" w:cs="Simplified Arabic"/>
          <w:sz w:val="28"/>
          <w:szCs w:val="28"/>
          <w:rtl/>
        </w:rPr>
        <w:t>) للمتغير المستقل الابتكار المالي مقاساً بنسبة الموارد المالية للمصرف اعلى من (</w:t>
      </w:r>
      <w:r w:rsidRPr="00797C1D">
        <w:rPr>
          <w:rFonts w:ascii="Simplified Arabic" w:eastAsia="Calibri" w:hAnsi="Simplified Arabic" w:cs="Simplified Arabic"/>
          <w:sz w:val="28"/>
          <w:szCs w:val="28"/>
        </w:rPr>
        <w:t>0.05</w:t>
      </w:r>
      <w:r w:rsidRPr="00797C1D">
        <w:rPr>
          <w:rFonts w:ascii="Simplified Arabic" w:eastAsia="Calibri" w:hAnsi="Simplified Arabic" w:cs="Simplified Arabic"/>
          <w:sz w:val="28"/>
          <w:szCs w:val="28"/>
          <w:rtl/>
        </w:rPr>
        <w:t xml:space="preserve">) حيث بلغت </w:t>
      </w:r>
      <w:r w:rsidRPr="00797C1D">
        <w:rPr>
          <w:rFonts w:ascii="Simplified Arabic" w:eastAsia="Calibri" w:hAnsi="Simplified Arabic" w:cs="Simplified Arabic"/>
          <w:sz w:val="28"/>
          <w:szCs w:val="28"/>
        </w:rPr>
        <w:t>(0.550)</w:t>
      </w:r>
      <w:r w:rsidRPr="00797C1D">
        <w:rPr>
          <w:rFonts w:ascii="Simplified Arabic" w:eastAsia="Calibri" w:hAnsi="Simplified Arabic" w:cs="Simplified Arabic"/>
          <w:sz w:val="28"/>
          <w:szCs w:val="28"/>
          <w:rtl/>
        </w:rPr>
        <w:t>، مما يدل على عدم وجود أثر معنوي للابتكار المالي مقاساً بنسبة الموارد المالية للمصرف</w:t>
      </w:r>
      <w:r w:rsidRPr="00797C1D">
        <w:rPr>
          <w:rFonts w:ascii="Simplified Arabic" w:eastAsia="Calibri" w:hAnsi="Simplified Arabic" w:cs="Simplified Arabic"/>
          <w:sz w:val="28"/>
          <w:szCs w:val="28"/>
          <w:rtl/>
          <w:lang w:bidi="ar-IQ"/>
        </w:rPr>
        <w:t xml:space="preserve"> </w:t>
      </w:r>
      <w:r w:rsidRPr="00797C1D">
        <w:rPr>
          <w:rFonts w:ascii="Simplified Arabic" w:eastAsia="Calibri" w:hAnsi="Simplified Arabic" w:cs="Simplified Arabic"/>
          <w:sz w:val="28"/>
          <w:szCs w:val="28"/>
          <w:rtl/>
        </w:rPr>
        <w:t>على التعافي المالي مقاساً بنسبة كيو توبين</w:t>
      </w:r>
      <w:r w:rsidRPr="00797C1D">
        <w:rPr>
          <w:rFonts w:ascii="Simplified Arabic" w:hAnsi="Simplified Arabic" w:cs="Simplified Arabic"/>
          <w:b/>
          <w:bCs/>
          <w:sz w:val="28"/>
          <w:szCs w:val="28"/>
          <w:rtl/>
        </w:rPr>
        <w:t>.</w:t>
      </w:r>
    </w:p>
    <w:p w14:paraId="6ADA2DC9" w14:textId="77777777" w:rsidR="00DA0DA9" w:rsidRPr="00797C1D" w:rsidRDefault="00DA0DA9" w:rsidP="003D408A">
      <w:pPr>
        <w:bidi/>
        <w:spacing w:after="0" w:line="240" w:lineRule="auto"/>
        <w:jc w:val="both"/>
        <w:rPr>
          <w:rFonts w:ascii="Simplified Arabic" w:hAnsi="Simplified Arabic" w:cs="Simplified Arabic"/>
          <w:sz w:val="28"/>
          <w:szCs w:val="28"/>
          <w:rtl/>
          <w:lang w:bidi="ar-IQ"/>
        </w:rPr>
      </w:pPr>
      <w:r w:rsidRPr="00797C1D">
        <w:rPr>
          <w:rFonts w:ascii="Simplified Arabic" w:hAnsi="Simplified Arabic" w:cs="Simplified Arabic"/>
          <w:sz w:val="28"/>
          <w:szCs w:val="28"/>
          <w:rtl/>
        </w:rPr>
        <w:t xml:space="preserve">وهذا يعني رفض الفرضية التي تنص على </w:t>
      </w:r>
      <w:proofErr w:type="gramStart"/>
      <w:r w:rsidRPr="00797C1D">
        <w:rPr>
          <w:rFonts w:ascii="Simplified Arabic" w:hAnsi="Simplified Arabic" w:cs="Simplified Arabic"/>
          <w:sz w:val="28"/>
          <w:szCs w:val="28"/>
          <w:rtl/>
        </w:rPr>
        <w:t>اثر</w:t>
      </w:r>
      <w:proofErr w:type="gramEnd"/>
      <w:r w:rsidRPr="00797C1D">
        <w:rPr>
          <w:rFonts w:ascii="Simplified Arabic" w:hAnsi="Simplified Arabic" w:cs="Simplified Arabic"/>
          <w:sz w:val="28"/>
          <w:szCs w:val="28"/>
          <w:rtl/>
        </w:rPr>
        <w:t xml:space="preserve"> الابتكار المالي مقاساً بنسبة الموارد المالية للمصرف على التعافي المالي مقاساً بنسبة كيو توبين.</w:t>
      </w:r>
    </w:p>
    <w:p w14:paraId="4F1B58AD" w14:textId="77777777" w:rsidR="005D7D82" w:rsidRPr="00797C1D" w:rsidRDefault="005D7D82" w:rsidP="003D408A">
      <w:pPr>
        <w:bidi/>
        <w:spacing w:after="0" w:line="240" w:lineRule="auto"/>
        <w:rPr>
          <w:rFonts w:ascii="Simplified Arabic" w:hAnsi="Simplified Arabic" w:cs="Simplified Arabic"/>
          <w:sz w:val="24"/>
          <w:szCs w:val="24"/>
          <w:rtl/>
          <w:lang w:bidi="ar-IQ"/>
        </w:rPr>
      </w:pPr>
      <w:r>
        <w:rPr>
          <w:rFonts w:ascii="Simplified Arabic" w:hAnsi="Simplified Arabic" w:cs="Simplified Arabic" w:hint="cs"/>
          <w:b/>
          <w:bCs/>
          <w:sz w:val="28"/>
          <w:szCs w:val="28"/>
          <w:rtl/>
          <w:lang w:bidi="ar-IQ"/>
        </w:rPr>
        <w:t xml:space="preserve">نموذج </w:t>
      </w:r>
      <w:r w:rsidR="00DA0DA9">
        <w:rPr>
          <w:rFonts w:ascii="Simplified Arabic" w:hAnsi="Simplified Arabic" w:cs="Simplified Arabic" w:hint="cs"/>
          <w:b/>
          <w:bCs/>
          <w:sz w:val="28"/>
          <w:szCs w:val="28"/>
          <w:rtl/>
          <w:lang w:bidi="ar-IQ"/>
        </w:rPr>
        <w:t xml:space="preserve">الثاني </w:t>
      </w:r>
      <w:r>
        <w:rPr>
          <w:rFonts w:ascii="Simplified Arabic" w:hAnsi="Simplified Arabic" w:cs="Simplified Arabic" w:hint="cs"/>
          <w:b/>
          <w:bCs/>
          <w:sz w:val="28"/>
          <w:szCs w:val="28"/>
          <w:rtl/>
          <w:lang w:bidi="ar-IQ"/>
        </w:rPr>
        <w:t>الدراسة</w:t>
      </w:r>
      <w:r>
        <w:rPr>
          <w:rFonts w:ascii="Simplified Arabic" w:hAnsi="Simplified Arabic" w:cs="Simplified Arabic"/>
          <w:b/>
          <w:bCs/>
          <w:sz w:val="28"/>
          <w:szCs w:val="28"/>
          <w:rtl/>
          <w:lang w:bidi="ar-IQ"/>
        </w:rPr>
        <w:t xml:space="preserve">: النموذج المتعلق </w:t>
      </w:r>
      <w:r w:rsidR="00E7187C">
        <w:rPr>
          <w:rFonts w:ascii="Simplified Arabic" w:hAnsi="Simplified Arabic" w:cs="Simplified Arabic" w:hint="cs"/>
          <w:b/>
          <w:bCs/>
          <w:sz w:val="28"/>
          <w:szCs w:val="28"/>
          <w:rtl/>
          <w:lang w:bidi="ar-IQ"/>
        </w:rPr>
        <w:t>باختبار</w:t>
      </w:r>
      <w:r>
        <w:rPr>
          <w:rFonts w:ascii="Simplified Arabic" w:hAnsi="Simplified Arabic" w:cs="Simplified Arabic"/>
          <w:b/>
          <w:bCs/>
          <w:sz w:val="28"/>
          <w:szCs w:val="28"/>
          <w:rtl/>
          <w:lang w:bidi="ar-IQ"/>
        </w:rPr>
        <w:t xml:space="preserve"> </w:t>
      </w:r>
      <w:r w:rsidRPr="00797C1D">
        <w:rPr>
          <w:rFonts w:ascii="Simplified Arabic" w:hAnsi="Simplified Arabic" w:cs="Simplified Arabic"/>
          <w:b/>
          <w:bCs/>
          <w:sz w:val="28"/>
          <w:szCs w:val="28"/>
          <w:rtl/>
          <w:lang w:bidi="ar-IQ"/>
        </w:rPr>
        <w:t xml:space="preserve">فرضية </w:t>
      </w:r>
      <w:r w:rsidR="00DA0DA9">
        <w:rPr>
          <w:rFonts w:ascii="Simplified Arabic" w:hAnsi="Simplified Arabic" w:cs="Simplified Arabic" w:hint="cs"/>
          <w:b/>
          <w:bCs/>
          <w:sz w:val="28"/>
          <w:szCs w:val="28"/>
          <w:rtl/>
          <w:lang w:bidi="ar-IQ"/>
        </w:rPr>
        <w:t>الثانية للبحث</w:t>
      </w:r>
      <w:r w:rsidR="00E7187C">
        <w:rPr>
          <w:rFonts w:ascii="Simplified Arabic" w:hAnsi="Simplified Arabic" w:cs="Simplified Arabic" w:hint="cs"/>
          <w:sz w:val="24"/>
          <w:szCs w:val="24"/>
          <w:rtl/>
          <w:lang w:bidi="ar-IQ"/>
        </w:rPr>
        <w:t>:</w:t>
      </w:r>
    </w:p>
    <w:p w14:paraId="6725CAF9" w14:textId="77777777" w:rsidR="005D7D82" w:rsidRPr="00797C1D" w:rsidRDefault="005D7D82" w:rsidP="003D408A">
      <w:pPr>
        <w:bidi/>
        <w:spacing w:after="0" w:line="240" w:lineRule="auto"/>
        <w:jc w:val="both"/>
        <w:rPr>
          <w:rFonts w:ascii="Simplified Arabic" w:hAnsi="Simplified Arabic" w:cs="Simplified Arabic"/>
          <w:b/>
          <w:bCs/>
          <w:sz w:val="28"/>
          <w:szCs w:val="28"/>
          <w:u w:val="single"/>
          <w:rtl/>
          <w:lang w:bidi="ar-IQ"/>
        </w:rPr>
      </w:pPr>
      <w:r w:rsidRPr="00797C1D">
        <w:rPr>
          <w:rFonts w:ascii="Simplified Arabic" w:hAnsi="Simplified Arabic" w:cs="Simplified Arabic"/>
          <w:b/>
          <w:bCs/>
          <w:sz w:val="28"/>
          <w:szCs w:val="28"/>
          <w:u w:val="single"/>
          <w:rtl/>
        </w:rPr>
        <w:t xml:space="preserve">نتائج </w:t>
      </w:r>
      <w:proofErr w:type="spellStart"/>
      <w:r w:rsidRPr="00797C1D">
        <w:rPr>
          <w:rFonts w:ascii="Simplified Arabic" w:hAnsi="Simplified Arabic" w:cs="Simplified Arabic"/>
          <w:b/>
          <w:bCs/>
          <w:sz w:val="28"/>
          <w:szCs w:val="28"/>
          <w:u w:val="single"/>
          <w:rtl/>
        </w:rPr>
        <w:t>أختيار</w:t>
      </w:r>
      <w:proofErr w:type="spellEnd"/>
      <w:r w:rsidRPr="00797C1D">
        <w:rPr>
          <w:rFonts w:ascii="Simplified Arabic" w:hAnsi="Simplified Arabic" w:cs="Simplified Arabic"/>
          <w:b/>
          <w:bCs/>
          <w:sz w:val="28"/>
          <w:szCs w:val="28"/>
          <w:u w:val="single"/>
          <w:rtl/>
        </w:rPr>
        <w:t xml:space="preserve"> طريقة </w:t>
      </w:r>
      <w:proofErr w:type="spellStart"/>
      <w:r w:rsidRPr="00797C1D">
        <w:rPr>
          <w:rFonts w:ascii="Simplified Arabic" w:hAnsi="Simplified Arabic" w:cs="Simplified Arabic"/>
          <w:b/>
          <w:bCs/>
          <w:sz w:val="28"/>
          <w:szCs w:val="28"/>
          <w:u w:val="single"/>
          <w:rtl/>
        </w:rPr>
        <w:t>أختبار</w:t>
      </w:r>
      <w:proofErr w:type="spellEnd"/>
      <w:r w:rsidRPr="00797C1D">
        <w:rPr>
          <w:rFonts w:ascii="Simplified Arabic" w:hAnsi="Simplified Arabic" w:cs="Simplified Arabic"/>
          <w:b/>
          <w:bCs/>
          <w:sz w:val="28"/>
          <w:szCs w:val="28"/>
          <w:u w:val="single"/>
          <w:rtl/>
        </w:rPr>
        <w:t xml:space="preserve"> النموذج</w:t>
      </w:r>
      <w:r w:rsidR="00DA0DA9">
        <w:rPr>
          <w:rFonts w:ascii="Simplified Arabic" w:hAnsi="Simplified Arabic" w:cs="Simplified Arabic" w:hint="cs"/>
          <w:b/>
          <w:bCs/>
          <w:sz w:val="28"/>
          <w:szCs w:val="28"/>
          <w:u w:val="single"/>
          <w:rtl/>
        </w:rPr>
        <w:t xml:space="preserve"> الثاني</w:t>
      </w:r>
      <w:r>
        <w:rPr>
          <w:rFonts w:ascii="Simplified Arabic" w:hAnsi="Simplified Arabic" w:cs="Simplified Arabic"/>
          <w:b/>
          <w:bCs/>
          <w:sz w:val="28"/>
          <w:szCs w:val="28"/>
          <w:u w:val="single"/>
          <w:rtl/>
          <w:lang w:bidi="ar-IQ"/>
        </w:rPr>
        <w:t xml:space="preserve"> </w:t>
      </w:r>
      <w:r w:rsidR="00DA0DA9">
        <w:rPr>
          <w:rFonts w:ascii="Simplified Arabic" w:hAnsi="Simplified Arabic" w:cs="Simplified Arabic" w:hint="cs"/>
          <w:b/>
          <w:bCs/>
          <w:sz w:val="28"/>
          <w:szCs w:val="28"/>
          <w:u w:val="single"/>
          <w:rtl/>
          <w:lang w:bidi="ar-IQ"/>
        </w:rPr>
        <w:t>للبحث</w:t>
      </w:r>
    </w:p>
    <w:p w14:paraId="2FE8A267" w14:textId="77777777" w:rsidR="005D7D82" w:rsidRPr="00797C1D" w:rsidRDefault="00E7187C" w:rsidP="003D408A">
      <w:pPr>
        <w:bidi/>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     </w:t>
      </w:r>
      <w:r w:rsidR="005D7D82" w:rsidRPr="00797C1D">
        <w:rPr>
          <w:rFonts w:ascii="Simplified Arabic" w:eastAsia="Calibri" w:hAnsi="Simplified Arabic" w:cs="Simplified Arabic"/>
          <w:sz w:val="28"/>
          <w:szCs w:val="28"/>
          <w:rtl/>
        </w:rPr>
        <w:t xml:space="preserve">نقوم بتحديد النموذج الأكثر ملاءمة اذ سنجري اختبارين وعلى مرحلتين، المرحلة الأولى لتحديد تجانس الوحدات الفردية بين طريقة التأثيرات التجمعية وطريقة التأثيرات الثابتة من اجل معرفة النموذج الأكثر ملائمة، وتُعرف باسم اختبار </w:t>
      </w:r>
      <w:r w:rsidR="005D7D82" w:rsidRPr="00797C1D">
        <w:rPr>
          <w:rFonts w:ascii="Simplified Arabic" w:eastAsia="Calibri" w:hAnsi="Simplified Arabic" w:cs="Simplified Arabic"/>
          <w:sz w:val="28"/>
          <w:szCs w:val="28"/>
        </w:rPr>
        <w:t>Chow</w:t>
      </w:r>
      <w:r w:rsidR="005D7D82" w:rsidRPr="00797C1D">
        <w:rPr>
          <w:rFonts w:ascii="Simplified Arabic" w:eastAsia="Calibri" w:hAnsi="Simplified Arabic" w:cs="Simplified Arabic"/>
          <w:sz w:val="28"/>
          <w:szCs w:val="28"/>
          <w:rtl/>
        </w:rPr>
        <w:t xml:space="preserve"> أو </w:t>
      </w:r>
      <w:r w:rsidR="005D7D82" w:rsidRPr="00797C1D">
        <w:rPr>
          <w:rFonts w:ascii="Simplified Arabic" w:eastAsia="Calibri" w:hAnsi="Simplified Arabic" w:cs="Simplified Arabic"/>
          <w:sz w:val="28"/>
          <w:szCs w:val="28"/>
        </w:rPr>
        <w:t>F</w:t>
      </w:r>
      <w:r w:rsidR="005D7D82" w:rsidRPr="00797C1D">
        <w:rPr>
          <w:rFonts w:ascii="Simplified Arabic" w:eastAsia="Calibri" w:hAnsi="Simplified Arabic" w:cs="Simplified Arabic"/>
          <w:sz w:val="28"/>
          <w:szCs w:val="28"/>
          <w:rtl/>
        </w:rPr>
        <w:t>. وكانت نتائج هذا الاختبار كالتالي:</w:t>
      </w:r>
    </w:p>
    <w:p w14:paraId="0AAB0B22" w14:textId="77777777" w:rsidR="005D7D82" w:rsidRPr="00797C1D" w:rsidRDefault="005D7D82" w:rsidP="00134FB0">
      <w:pPr>
        <w:bidi/>
        <w:spacing w:after="0" w:line="240" w:lineRule="auto"/>
        <w:jc w:val="center"/>
        <w:rPr>
          <w:rFonts w:ascii="Simplified Arabic" w:hAnsi="Simplified Arabic" w:cs="Simplified Arabic"/>
          <w:b/>
          <w:bCs/>
          <w:sz w:val="26"/>
          <w:szCs w:val="26"/>
          <w:rtl/>
          <w:lang w:bidi="ar-IQ"/>
        </w:rPr>
      </w:pPr>
      <w:r w:rsidRPr="00797C1D">
        <w:rPr>
          <w:rFonts w:ascii="Simplified Arabic" w:eastAsia="Calibri" w:hAnsi="Simplified Arabic" w:cs="Simplified Arabic"/>
          <w:sz w:val="28"/>
          <w:szCs w:val="28"/>
          <w:rtl/>
        </w:rPr>
        <w:t>الجدول رقم (</w:t>
      </w:r>
      <w:r w:rsidR="00134FB0">
        <w:rPr>
          <w:rFonts w:ascii="Simplified Arabic" w:eastAsia="Calibri" w:hAnsi="Simplified Arabic" w:cs="Simplified Arabic" w:hint="cs"/>
          <w:sz w:val="28"/>
          <w:szCs w:val="28"/>
          <w:rtl/>
        </w:rPr>
        <w:t>3</w:t>
      </w:r>
      <w:r>
        <w:rPr>
          <w:rFonts w:ascii="Simplified Arabic" w:eastAsia="Calibri" w:hAnsi="Simplified Arabic" w:cs="Simplified Arabic" w:hint="cs"/>
          <w:sz w:val="28"/>
          <w:szCs w:val="28"/>
          <w:rtl/>
        </w:rPr>
        <w:t>-</w:t>
      </w:r>
      <w:r w:rsidR="00134FB0">
        <w:rPr>
          <w:rFonts w:ascii="Simplified Arabic" w:eastAsia="Calibri" w:hAnsi="Simplified Arabic" w:cs="Simplified Arabic" w:hint="cs"/>
          <w:sz w:val="28"/>
          <w:szCs w:val="28"/>
          <w:rtl/>
        </w:rPr>
        <w:t>8</w:t>
      </w:r>
      <w:r w:rsidRPr="00797C1D">
        <w:rPr>
          <w:rFonts w:ascii="Simplified Arabic" w:eastAsia="Calibri" w:hAnsi="Simplified Arabic" w:cs="Simplified Arabic"/>
          <w:sz w:val="28"/>
          <w:szCs w:val="28"/>
          <w:rtl/>
        </w:rPr>
        <w:t xml:space="preserve">) </w:t>
      </w:r>
      <w:proofErr w:type="spellStart"/>
      <w:r w:rsidRPr="00797C1D">
        <w:rPr>
          <w:rFonts w:ascii="Simplified Arabic" w:eastAsia="Calibri" w:hAnsi="Simplified Arabic" w:cs="Simplified Arabic"/>
          <w:sz w:val="28"/>
          <w:szCs w:val="28"/>
          <w:rtl/>
        </w:rPr>
        <w:t>أختبار</w:t>
      </w:r>
      <w:proofErr w:type="spellEnd"/>
      <w:r w:rsidRPr="00797C1D">
        <w:rPr>
          <w:rFonts w:ascii="Simplified Arabic" w:eastAsia="Calibri" w:hAnsi="Simplified Arabic" w:cs="Simplified Arabic"/>
          <w:sz w:val="28"/>
          <w:szCs w:val="28"/>
          <w:rtl/>
        </w:rPr>
        <w:t xml:space="preserve"> </w:t>
      </w:r>
      <w:r w:rsidRPr="00797C1D">
        <w:rPr>
          <w:rFonts w:ascii="Simplified Arabic" w:eastAsia="Calibri" w:hAnsi="Simplified Arabic" w:cs="Simplified Arabic"/>
          <w:sz w:val="28"/>
          <w:szCs w:val="28"/>
        </w:rPr>
        <w:t>Chow)</w:t>
      </w:r>
      <w:r w:rsidRPr="00797C1D">
        <w:rPr>
          <w:rFonts w:ascii="Simplified Arabic" w:eastAsia="Calibri" w:hAnsi="Simplified Arabic" w:cs="Simplified Arabic"/>
          <w:sz w:val="28"/>
          <w:szCs w:val="28"/>
          <w:rtl/>
          <w:lang w:bidi="ar-IQ"/>
        </w:rPr>
        <w:t>)</w:t>
      </w:r>
      <w:r w:rsidRPr="00797C1D">
        <w:rPr>
          <w:rFonts w:ascii="Simplified Arabic" w:eastAsia="Calibri" w:hAnsi="Simplified Arabic" w:cs="Simplified Arabic"/>
          <w:sz w:val="28"/>
          <w:szCs w:val="28"/>
          <w:rtl/>
        </w:rPr>
        <w:t xml:space="preserve"> أو </w:t>
      </w:r>
      <w:r w:rsidRPr="00797C1D">
        <w:rPr>
          <w:rFonts w:ascii="Simplified Arabic" w:eastAsia="Calibri" w:hAnsi="Simplified Arabic" w:cs="Simplified Arabic"/>
          <w:sz w:val="28"/>
          <w:szCs w:val="28"/>
        </w:rPr>
        <w:t>F)</w:t>
      </w:r>
      <w:r w:rsidRPr="00797C1D">
        <w:rPr>
          <w:rFonts w:ascii="Simplified Arabic" w:eastAsia="Calibri" w:hAnsi="Simplified Arabic" w:cs="Simplified Arabic"/>
          <w:sz w:val="28"/>
          <w:szCs w:val="28"/>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39"/>
        <w:gridCol w:w="1498"/>
        <w:gridCol w:w="868"/>
        <w:gridCol w:w="2389"/>
      </w:tblGrid>
      <w:tr w:rsidR="005D7D82" w:rsidRPr="00797C1D" w14:paraId="13F1A8FA" w14:textId="77777777" w:rsidTr="0021592E">
        <w:trPr>
          <w:trHeight w:val="20"/>
          <w:jc w:val="center"/>
        </w:trPr>
        <w:tc>
          <w:tcPr>
            <w:tcW w:w="2039" w:type="dxa"/>
            <w:tcBorders>
              <w:top w:val="single" w:sz="4" w:space="0" w:color="auto"/>
              <w:left w:val="single" w:sz="4" w:space="0" w:color="auto"/>
              <w:bottom w:val="single" w:sz="4" w:space="0" w:color="auto"/>
              <w:right w:val="single" w:sz="4" w:space="0" w:color="auto"/>
            </w:tcBorders>
            <w:vAlign w:val="center"/>
            <w:hideMark/>
          </w:tcPr>
          <w:p w14:paraId="5ED6D64A" w14:textId="77777777" w:rsidR="005D7D82" w:rsidRPr="00797C1D" w:rsidRDefault="005D7D82" w:rsidP="003D408A">
            <w:pPr>
              <w:bidi/>
              <w:spacing w:after="0" w:line="240" w:lineRule="auto"/>
              <w:jc w:val="center"/>
              <w:rPr>
                <w:rFonts w:ascii="Simplified Arabic" w:hAnsi="Simplified Arabic" w:cs="Simplified Arabic"/>
                <w:sz w:val="24"/>
                <w:szCs w:val="24"/>
              </w:rPr>
            </w:pPr>
            <w:proofErr w:type="spellStart"/>
            <w:r w:rsidRPr="00797C1D">
              <w:rPr>
                <w:rFonts w:ascii="Simplified Arabic" w:hAnsi="Simplified Arabic" w:cs="Simplified Arabic"/>
                <w:sz w:val="24"/>
                <w:szCs w:val="24"/>
                <w:rtl/>
              </w:rPr>
              <w:t>الفرضیه</w:t>
            </w:r>
            <w:proofErr w:type="spellEnd"/>
            <w:r w:rsidRPr="00797C1D">
              <w:rPr>
                <w:rFonts w:ascii="Simplified Arabic" w:hAnsi="Simplified Arabic" w:cs="Simplified Arabic"/>
                <w:sz w:val="24"/>
                <w:szCs w:val="24"/>
                <w:rtl/>
              </w:rPr>
              <w:t xml:space="preserve"> الصفرية (</w:t>
            </w:r>
            <w:r w:rsidRPr="00797C1D">
              <w:rPr>
                <w:rFonts w:ascii="Simplified Arabic" w:hAnsi="Simplified Arabic" w:cs="Simplified Arabic"/>
                <w:sz w:val="24"/>
                <w:szCs w:val="24"/>
              </w:rPr>
              <w:t>H</w:t>
            </w:r>
            <w:r w:rsidRPr="00797C1D">
              <w:rPr>
                <w:rFonts w:ascii="Simplified Arabic" w:hAnsi="Simplified Arabic" w:cs="Simplified Arabic"/>
                <w:sz w:val="24"/>
                <w:szCs w:val="24"/>
                <w:vertAlign w:val="subscript"/>
              </w:rPr>
              <w:t>0</w:t>
            </w:r>
            <w:r w:rsidRPr="00797C1D">
              <w:rPr>
                <w:rFonts w:ascii="Simplified Arabic" w:hAnsi="Simplified Arabic" w:cs="Simplified Arabic"/>
                <w:sz w:val="24"/>
                <w:szCs w:val="24"/>
                <w:rtl/>
              </w:rPr>
              <w:t>)</w:t>
            </w:r>
          </w:p>
        </w:tc>
        <w:tc>
          <w:tcPr>
            <w:tcW w:w="1498" w:type="dxa"/>
            <w:tcBorders>
              <w:top w:val="single" w:sz="4" w:space="0" w:color="auto"/>
              <w:left w:val="single" w:sz="4" w:space="0" w:color="auto"/>
              <w:bottom w:val="single" w:sz="4" w:space="0" w:color="auto"/>
              <w:right w:val="single" w:sz="4" w:space="0" w:color="auto"/>
            </w:tcBorders>
            <w:vAlign w:val="center"/>
            <w:hideMark/>
          </w:tcPr>
          <w:p w14:paraId="72E7C4E6" w14:textId="77777777" w:rsidR="005D7D82" w:rsidRPr="00797C1D" w:rsidRDefault="005D7D82" w:rsidP="003D408A">
            <w:pPr>
              <w:bidi/>
              <w:spacing w:after="0" w:line="240" w:lineRule="auto"/>
              <w:jc w:val="center"/>
              <w:rPr>
                <w:rFonts w:ascii="Simplified Arabic" w:hAnsi="Simplified Arabic" w:cs="Simplified Arabic"/>
                <w:sz w:val="24"/>
                <w:szCs w:val="24"/>
              </w:rPr>
            </w:pPr>
            <w:r w:rsidRPr="00797C1D">
              <w:rPr>
                <w:rFonts w:ascii="Simplified Arabic" w:eastAsia="Calibri" w:hAnsi="Simplified Arabic" w:cs="Simplified Arabic"/>
                <w:sz w:val="24"/>
                <w:szCs w:val="24"/>
                <w:rtl/>
              </w:rPr>
              <w:t xml:space="preserve">اختبار </w:t>
            </w:r>
            <w:r w:rsidRPr="00797C1D">
              <w:rPr>
                <w:rFonts w:ascii="Simplified Arabic" w:eastAsia="Calibri" w:hAnsi="Simplified Arabic" w:cs="Simplified Arabic"/>
                <w:sz w:val="24"/>
                <w:szCs w:val="24"/>
              </w:rPr>
              <w:t>F</w:t>
            </w:r>
          </w:p>
        </w:tc>
        <w:tc>
          <w:tcPr>
            <w:tcW w:w="868" w:type="dxa"/>
            <w:tcBorders>
              <w:top w:val="single" w:sz="4" w:space="0" w:color="auto"/>
              <w:left w:val="single" w:sz="4" w:space="0" w:color="auto"/>
              <w:bottom w:val="single" w:sz="4" w:space="0" w:color="auto"/>
              <w:right w:val="single" w:sz="4" w:space="0" w:color="auto"/>
            </w:tcBorders>
            <w:vAlign w:val="center"/>
            <w:hideMark/>
          </w:tcPr>
          <w:p w14:paraId="40799A99" w14:textId="77777777" w:rsidR="005D7D82" w:rsidRPr="00797C1D" w:rsidRDefault="005D7D82" w:rsidP="003D408A">
            <w:pPr>
              <w:bidi/>
              <w:spacing w:after="0" w:line="240" w:lineRule="auto"/>
              <w:jc w:val="center"/>
              <w:rPr>
                <w:rFonts w:ascii="Simplified Arabic" w:hAnsi="Simplified Arabic" w:cs="Simplified Arabic"/>
                <w:sz w:val="24"/>
                <w:szCs w:val="24"/>
              </w:rPr>
            </w:pPr>
            <w:r w:rsidRPr="00797C1D">
              <w:rPr>
                <w:rFonts w:ascii="Simplified Arabic" w:eastAsia="Calibri" w:hAnsi="Simplified Arabic" w:cs="Simplified Arabic"/>
                <w:sz w:val="24"/>
                <w:szCs w:val="24"/>
              </w:rPr>
              <w:t>Prop</w:t>
            </w:r>
          </w:p>
        </w:tc>
        <w:tc>
          <w:tcPr>
            <w:tcW w:w="2389" w:type="dxa"/>
            <w:tcBorders>
              <w:top w:val="single" w:sz="4" w:space="0" w:color="auto"/>
              <w:left w:val="single" w:sz="4" w:space="0" w:color="auto"/>
              <w:bottom w:val="single" w:sz="4" w:space="0" w:color="auto"/>
              <w:right w:val="single" w:sz="4" w:space="0" w:color="auto"/>
            </w:tcBorders>
            <w:vAlign w:val="center"/>
            <w:hideMark/>
          </w:tcPr>
          <w:p w14:paraId="142CC0EB" w14:textId="77777777" w:rsidR="005D7D82" w:rsidRPr="00797C1D" w:rsidRDefault="005D7D82" w:rsidP="003D408A">
            <w:pPr>
              <w:bidi/>
              <w:spacing w:after="0" w:line="240" w:lineRule="auto"/>
              <w:jc w:val="center"/>
              <w:rPr>
                <w:rFonts w:ascii="Simplified Arabic" w:eastAsia="Calibri" w:hAnsi="Simplified Arabic" w:cs="Simplified Arabic"/>
                <w:sz w:val="24"/>
                <w:szCs w:val="24"/>
              </w:rPr>
            </w:pPr>
            <w:proofErr w:type="spellStart"/>
            <w:r w:rsidRPr="00797C1D">
              <w:rPr>
                <w:rFonts w:ascii="Simplified Arabic" w:eastAsia="Calibri" w:hAnsi="Simplified Arabic" w:cs="Simplified Arabic"/>
                <w:sz w:val="24"/>
                <w:szCs w:val="24"/>
                <w:rtl/>
              </w:rPr>
              <w:t>نتیجة</w:t>
            </w:r>
            <w:proofErr w:type="spellEnd"/>
            <w:r w:rsidRPr="00797C1D">
              <w:rPr>
                <w:rFonts w:ascii="Simplified Arabic" w:eastAsia="Calibri" w:hAnsi="Simplified Arabic" w:cs="Simplified Arabic"/>
                <w:sz w:val="24"/>
                <w:szCs w:val="24"/>
                <w:rtl/>
              </w:rPr>
              <w:t xml:space="preserve"> الاختبار</w:t>
            </w:r>
          </w:p>
        </w:tc>
      </w:tr>
      <w:tr w:rsidR="005D7D82" w:rsidRPr="00797C1D" w14:paraId="22F34394" w14:textId="77777777" w:rsidTr="0021592E">
        <w:trPr>
          <w:trHeight w:val="20"/>
          <w:jc w:val="center"/>
        </w:trPr>
        <w:tc>
          <w:tcPr>
            <w:tcW w:w="2039" w:type="dxa"/>
            <w:tcBorders>
              <w:top w:val="single" w:sz="4" w:space="0" w:color="auto"/>
              <w:left w:val="single" w:sz="4" w:space="0" w:color="auto"/>
              <w:bottom w:val="single" w:sz="4" w:space="0" w:color="auto"/>
              <w:right w:val="single" w:sz="4" w:space="0" w:color="auto"/>
            </w:tcBorders>
            <w:vAlign w:val="center"/>
            <w:hideMark/>
          </w:tcPr>
          <w:p w14:paraId="38EC3BBD" w14:textId="77777777" w:rsidR="005D7D82" w:rsidRPr="00797C1D" w:rsidRDefault="005D7D82" w:rsidP="003D408A">
            <w:pPr>
              <w:bidi/>
              <w:spacing w:after="0" w:line="240" w:lineRule="auto"/>
              <w:jc w:val="center"/>
              <w:rPr>
                <w:rFonts w:ascii="Simplified Arabic" w:hAnsi="Simplified Arabic" w:cs="Simplified Arabic"/>
                <w:sz w:val="24"/>
                <w:szCs w:val="24"/>
                <w:lang w:bidi="fa-IR"/>
              </w:rPr>
            </w:pPr>
            <w:r w:rsidRPr="00797C1D">
              <w:rPr>
                <w:rFonts w:ascii="Simplified Arabic" w:hAnsi="Simplified Arabic" w:cs="Simplified Arabic"/>
                <w:sz w:val="24"/>
                <w:szCs w:val="24"/>
                <w:rtl/>
              </w:rPr>
              <w:t xml:space="preserve">اتجاه النموذج </w:t>
            </w:r>
            <w:r w:rsidRPr="00797C1D">
              <w:rPr>
                <w:rFonts w:ascii="Simplified Arabic" w:hAnsi="Simplified Arabic" w:cs="Simplified Arabic"/>
                <w:sz w:val="24"/>
                <w:szCs w:val="24"/>
              </w:rPr>
              <w:t>OLS</w:t>
            </w:r>
          </w:p>
        </w:tc>
        <w:tc>
          <w:tcPr>
            <w:tcW w:w="1498" w:type="dxa"/>
            <w:tcBorders>
              <w:top w:val="single" w:sz="4" w:space="0" w:color="auto"/>
              <w:left w:val="single" w:sz="4" w:space="0" w:color="auto"/>
              <w:bottom w:val="single" w:sz="4" w:space="0" w:color="auto"/>
              <w:right w:val="single" w:sz="4" w:space="0" w:color="auto"/>
            </w:tcBorders>
            <w:vAlign w:val="center"/>
            <w:hideMark/>
          </w:tcPr>
          <w:p w14:paraId="59BC8EFC" w14:textId="77777777" w:rsidR="005D7D82" w:rsidRPr="00797C1D" w:rsidRDefault="005D7D82" w:rsidP="003D408A">
            <w:pPr>
              <w:bidi/>
              <w:spacing w:after="0" w:line="240" w:lineRule="auto"/>
              <w:jc w:val="center"/>
              <w:rPr>
                <w:rFonts w:ascii="Simplified Arabic" w:hAnsi="Simplified Arabic" w:cs="Simplified Arabic"/>
                <w:sz w:val="24"/>
                <w:szCs w:val="24"/>
                <w:rtl/>
                <w:lang w:bidi="ar-IQ"/>
              </w:rPr>
            </w:pPr>
            <w:r w:rsidRPr="00797C1D">
              <w:rPr>
                <w:rFonts w:ascii="Simplified Arabic" w:hAnsi="Simplified Arabic" w:cs="Simplified Arabic"/>
                <w:sz w:val="24"/>
                <w:szCs w:val="24"/>
              </w:rPr>
              <w:t>5.665</w:t>
            </w:r>
          </w:p>
        </w:tc>
        <w:tc>
          <w:tcPr>
            <w:tcW w:w="868" w:type="dxa"/>
            <w:tcBorders>
              <w:top w:val="single" w:sz="4" w:space="0" w:color="auto"/>
              <w:left w:val="single" w:sz="4" w:space="0" w:color="auto"/>
              <w:bottom w:val="single" w:sz="4" w:space="0" w:color="auto"/>
              <w:right w:val="single" w:sz="4" w:space="0" w:color="auto"/>
            </w:tcBorders>
            <w:vAlign w:val="center"/>
            <w:hideMark/>
          </w:tcPr>
          <w:p w14:paraId="31C644C5" w14:textId="77777777" w:rsidR="005D7D82" w:rsidRPr="00797C1D" w:rsidRDefault="005D7D82" w:rsidP="003D408A">
            <w:pPr>
              <w:bidi/>
              <w:spacing w:after="0" w:line="240" w:lineRule="auto"/>
              <w:jc w:val="center"/>
              <w:rPr>
                <w:rFonts w:ascii="Simplified Arabic" w:hAnsi="Simplified Arabic" w:cs="Simplified Arabic"/>
                <w:sz w:val="24"/>
                <w:szCs w:val="24"/>
              </w:rPr>
            </w:pPr>
            <w:r w:rsidRPr="00797C1D">
              <w:rPr>
                <w:rFonts w:ascii="Simplified Arabic" w:hAnsi="Simplified Arabic" w:cs="Simplified Arabic"/>
                <w:sz w:val="24"/>
                <w:szCs w:val="24"/>
              </w:rPr>
              <w:t>0.000</w:t>
            </w:r>
          </w:p>
        </w:tc>
        <w:tc>
          <w:tcPr>
            <w:tcW w:w="2389" w:type="dxa"/>
            <w:tcBorders>
              <w:top w:val="single" w:sz="4" w:space="0" w:color="auto"/>
              <w:left w:val="single" w:sz="4" w:space="0" w:color="auto"/>
              <w:bottom w:val="single" w:sz="4" w:space="0" w:color="auto"/>
              <w:right w:val="single" w:sz="4" w:space="0" w:color="auto"/>
            </w:tcBorders>
            <w:vAlign w:val="center"/>
            <w:hideMark/>
          </w:tcPr>
          <w:p w14:paraId="1E4910A3" w14:textId="77777777" w:rsidR="005D7D82" w:rsidRPr="00797C1D" w:rsidRDefault="005D7D82" w:rsidP="003D408A">
            <w:pPr>
              <w:bidi/>
              <w:spacing w:after="0" w:line="240" w:lineRule="auto"/>
              <w:jc w:val="center"/>
              <w:rPr>
                <w:rFonts w:ascii="Simplified Arabic" w:eastAsia="Calibri" w:hAnsi="Simplified Arabic" w:cs="Simplified Arabic"/>
                <w:sz w:val="24"/>
                <w:szCs w:val="24"/>
                <w:rtl/>
                <w:lang w:bidi="ar-IQ"/>
              </w:rPr>
            </w:pPr>
            <w:r w:rsidRPr="00797C1D">
              <w:rPr>
                <w:rFonts w:ascii="Simplified Arabic" w:eastAsia="Calibri" w:hAnsi="Simplified Arabic" w:cs="Simplified Arabic"/>
                <w:sz w:val="24"/>
                <w:szCs w:val="24"/>
              </w:rPr>
              <w:t>H0</w:t>
            </w:r>
            <w:r w:rsidRPr="00797C1D">
              <w:rPr>
                <w:rFonts w:ascii="Simplified Arabic" w:eastAsia="Calibri" w:hAnsi="Simplified Arabic" w:cs="Simplified Arabic"/>
                <w:sz w:val="24"/>
                <w:szCs w:val="24"/>
                <w:rtl/>
              </w:rPr>
              <w:t xml:space="preserve"> الفرضية مرفوضة</w:t>
            </w:r>
          </w:p>
          <w:p w14:paraId="740FF33C" w14:textId="77777777" w:rsidR="005D7D82" w:rsidRPr="00797C1D" w:rsidRDefault="005D7D82" w:rsidP="003D408A">
            <w:pPr>
              <w:bidi/>
              <w:spacing w:after="0" w:line="240" w:lineRule="auto"/>
              <w:jc w:val="center"/>
              <w:rPr>
                <w:rFonts w:ascii="Simplified Arabic" w:eastAsia="Calibri" w:hAnsi="Simplified Arabic" w:cs="Simplified Arabic"/>
                <w:sz w:val="24"/>
                <w:szCs w:val="24"/>
              </w:rPr>
            </w:pPr>
            <w:r w:rsidRPr="00797C1D">
              <w:rPr>
                <w:rFonts w:ascii="Simplified Arabic" w:eastAsia="Calibri" w:hAnsi="Simplified Arabic" w:cs="Simplified Arabic"/>
                <w:sz w:val="24"/>
                <w:szCs w:val="24"/>
                <w:rtl/>
              </w:rPr>
              <w:t xml:space="preserve">(طريقة التأثيرات الثابتة </w:t>
            </w:r>
            <w:r w:rsidRPr="00797C1D">
              <w:rPr>
                <w:rFonts w:ascii="Simplified Arabic" w:eastAsia="Calibri" w:hAnsi="Simplified Arabic" w:cs="Simplified Arabic"/>
                <w:sz w:val="24"/>
                <w:szCs w:val="24"/>
                <w:rtl/>
                <w:lang w:bidi="ar-IQ"/>
              </w:rPr>
              <w:t xml:space="preserve">الاكثر </w:t>
            </w:r>
            <w:r w:rsidRPr="00797C1D">
              <w:rPr>
                <w:rFonts w:ascii="Simplified Arabic" w:eastAsia="Calibri" w:hAnsi="Simplified Arabic" w:cs="Simplified Arabic"/>
                <w:sz w:val="24"/>
                <w:szCs w:val="24"/>
                <w:rtl/>
              </w:rPr>
              <w:t>ملاءمة)</w:t>
            </w:r>
          </w:p>
        </w:tc>
      </w:tr>
    </w:tbl>
    <w:p w14:paraId="69744520" w14:textId="77777777" w:rsidR="005D7D82" w:rsidRPr="00797C1D" w:rsidRDefault="005D7D82" w:rsidP="00134FB0">
      <w:pPr>
        <w:bidi/>
        <w:spacing w:after="0" w:line="240" w:lineRule="auto"/>
        <w:jc w:val="both"/>
        <w:rPr>
          <w:rFonts w:ascii="Simplified Arabic" w:eastAsia="Calibri" w:hAnsi="Simplified Arabic" w:cs="Simplified Arabic"/>
          <w:sz w:val="28"/>
          <w:szCs w:val="28"/>
          <w:rtl/>
          <w:lang w:bidi="ar-IQ"/>
        </w:rPr>
      </w:pPr>
      <w:r w:rsidRPr="00797C1D">
        <w:rPr>
          <w:rFonts w:ascii="Simplified Arabic" w:eastAsia="Calibri" w:hAnsi="Simplified Arabic" w:cs="Simplified Arabic"/>
          <w:sz w:val="28"/>
          <w:szCs w:val="28"/>
          <w:rtl/>
          <w:lang w:bidi="ar-IQ"/>
        </w:rPr>
        <w:t>يبن</w:t>
      </w:r>
      <w:r w:rsidRPr="00797C1D">
        <w:rPr>
          <w:rFonts w:ascii="Simplified Arabic" w:eastAsia="Calibri" w:hAnsi="Simplified Arabic" w:cs="Simplified Arabic"/>
          <w:sz w:val="28"/>
          <w:szCs w:val="28"/>
          <w:rtl/>
        </w:rPr>
        <w:t xml:space="preserve"> الجدول رقم (</w:t>
      </w:r>
      <w:r w:rsidR="00134FB0">
        <w:rPr>
          <w:rFonts w:ascii="Simplified Arabic" w:eastAsia="Calibri" w:hAnsi="Simplified Arabic" w:cs="Simplified Arabic" w:hint="cs"/>
          <w:sz w:val="28"/>
          <w:szCs w:val="28"/>
          <w:rtl/>
        </w:rPr>
        <w:t>8</w:t>
      </w:r>
      <w:r w:rsidRPr="00797C1D">
        <w:rPr>
          <w:rFonts w:ascii="Simplified Arabic" w:eastAsia="Calibri" w:hAnsi="Simplified Arabic" w:cs="Simplified Arabic"/>
          <w:sz w:val="28"/>
          <w:szCs w:val="28"/>
          <w:rtl/>
        </w:rPr>
        <w:t xml:space="preserve">) إن قيمة </w:t>
      </w:r>
      <w:r w:rsidRPr="00797C1D">
        <w:rPr>
          <w:rFonts w:ascii="Simplified Arabic" w:eastAsia="Calibri" w:hAnsi="Simplified Arabic" w:cs="Simplified Arabic"/>
          <w:sz w:val="28"/>
          <w:szCs w:val="28"/>
        </w:rPr>
        <w:t>Prop</w:t>
      </w:r>
      <w:r w:rsidRPr="00797C1D">
        <w:rPr>
          <w:rFonts w:ascii="Simplified Arabic" w:eastAsia="Calibri" w:hAnsi="Simplified Arabic" w:cs="Simplified Arabic"/>
          <w:sz w:val="28"/>
          <w:szCs w:val="28"/>
          <w:rtl/>
        </w:rPr>
        <w:t xml:space="preserve"> لاختبار </w:t>
      </w:r>
      <w:r w:rsidRPr="00797C1D">
        <w:rPr>
          <w:rFonts w:ascii="Simplified Arabic" w:eastAsia="Calibri" w:hAnsi="Simplified Arabic" w:cs="Simplified Arabic"/>
          <w:sz w:val="28"/>
          <w:szCs w:val="28"/>
        </w:rPr>
        <w:t>F</w:t>
      </w:r>
      <w:r w:rsidRPr="00797C1D">
        <w:rPr>
          <w:rFonts w:ascii="Simplified Arabic" w:eastAsia="Calibri" w:hAnsi="Simplified Arabic" w:cs="Simplified Arabic"/>
          <w:sz w:val="28"/>
          <w:szCs w:val="28"/>
          <w:rtl/>
        </w:rPr>
        <w:t xml:space="preserve"> تساوي (</w:t>
      </w:r>
      <w:r w:rsidRPr="00797C1D">
        <w:rPr>
          <w:rFonts w:ascii="Simplified Arabic" w:eastAsia="Calibri" w:hAnsi="Simplified Arabic" w:cs="Simplified Arabic"/>
          <w:sz w:val="28"/>
          <w:szCs w:val="28"/>
        </w:rPr>
        <w:t>0.000</w:t>
      </w:r>
      <w:r w:rsidRPr="00797C1D">
        <w:rPr>
          <w:rFonts w:ascii="Simplified Arabic" w:eastAsia="Calibri" w:hAnsi="Simplified Arabic" w:cs="Simplified Arabic"/>
          <w:sz w:val="28"/>
          <w:szCs w:val="28"/>
          <w:rtl/>
        </w:rPr>
        <w:t xml:space="preserve">)، مما يشير إلى رفض الفرضية الصفرية </w:t>
      </w:r>
      <w:r w:rsidRPr="00797C1D">
        <w:rPr>
          <w:rFonts w:ascii="Simplified Arabic" w:eastAsia="Calibri" w:hAnsi="Simplified Arabic" w:cs="Simplified Arabic"/>
          <w:sz w:val="28"/>
          <w:szCs w:val="28"/>
        </w:rPr>
        <w:t>H0</w:t>
      </w:r>
      <w:r w:rsidRPr="00797C1D">
        <w:rPr>
          <w:rFonts w:ascii="Simplified Arabic" w:eastAsia="Calibri" w:hAnsi="Simplified Arabic" w:cs="Simplified Arabic"/>
          <w:sz w:val="28"/>
          <w:szCs w:val="28"/>
          <w:rtl/>
        </w:rPr>
        <w:t xml:space="preserve">، مما يدل على تفوق طريقة التأثيرات الثابتة، أي تم قبول الوحدات الفردية غير المتجانسة وأن طريقة التأثيرات الثابتة </w:t>
      </w:r>
      <w:r w:rsidRPr="00797C1D">
        <w:rPr>
          <w:rFonts w:ascii="Simplified Arabic" w:eastAsia="Calibri" w:hAnsi="Simplified Arabic" w:cs="Simplified Arabic"/>
          <w:sz w:val="28"/>
          <w:szCs w:val="28"/>
          <w:rtl/>
          <w:lang w:bidi="ar-IQ"/>
        </w:rPr>
        <w:t xml:space="preserve">الاكثر </w:t>
      </w:r>
      <w:r w:rsidRPr="00797C1D">
        <w:rPr>
          <w:rFonts w:ascii="Simplified Arabic" w:eastAsia="Calibri" w:hAnsi="Simplified Arabic" w:cs="Simplified Arabic"/>
          <w:sz w:val="28"/>
          <w:szCs w:val="28"/>
          <w:rtl/>
        </w:rPr>
        <w:t>ملائمة.</w:t>
      </w:r>
    </w:p>
    <w:p w14:paraId="2C8CDDF4" w14:textId="77777777" w:rsidR="005D7D82" w:rsidRPr="00797C1D" w:rsidRDefault="005D7D82" w:rsidP="003D408A">
      <w:pPr>
        <w:bidi/>
        <w:spacing w:after="0" w:line="240" w:lineRule="auto"/>
        <w:jc w:val="both"/>
        <w:rPr>
          <w:rFonts w:ascii="Simplified Arabic" w:eastAsia="Calibri" w:hAnsi="Simplified Arabic" w:cs="Simplified Arabic"/>
          <w:sz w:val="28"/>
          <w:szCs w:val="28"/>
          <w:rtl/>
        </w:rPr>
      </w:pPr>
      <w:r w:rsidRPr="00797C1D">
        <w:rPr>
          <w:rFonts w:ascii="Simplified Arabic" w:eastAsia="Calibri" w:hAnsi="Simplified Arabic" w:cs="Simplified Arabic"/>
          <w:sz w:val="28"/>
          <w:szCs w:val="28"/>
          <w:rtl/>
        </w:rPr>
        <w:t xml:space="preserve">في حال تم رفض فرضية العدم فانه يتم تطبيق المرحلة الثانية للتفضيل بين نموذج التأثيرات الثابتة ونموذج التأثيرات العشوائية، وذلك باستخدام اختبار </w:t>
      </w:r>
      <w:proofErr w:type="spellStart"/>
      <w:r w:rsidRPr="00797C1D">
        <w:rPr>
          <w:rFonts w:ascii="Simplified Arabic" w:eastAsia="Calibri" w:hAnsi="Simplified Arabic" w:cs="Simplified Arabic"/>
          <w:b/>
          <w:bCs/>
          <w:sz w:val="24"/>
          <w:szCs w:val="24"/>
          <w:rtl/>
          <w:lang w:bidi="ar-IQ"/>
        </w:rPr>
        <w:t>هاسمن</w:t>
      </w:r>
      <w:proofErr w:type="spellEnd"/>
      <w:r w:rsidRPr="00797C1D">
        <w:rPr>
          <w:rFonts w:ascii="Simplified Arabic" w:eastAsia="Calibri" w:hAnsi="Simplified Arabic" w:cs="Simplified Arabic"/>
          <w:sz w:val="28"/>
          <w:szCs w:val="28"/>
          <w:rtl/>
        </w:rPr>
        <w:t>، للتحقق من الارتباط المعنوي بين متغيرات النموذج، في حالة وجود ارتباط معنوي، سيتم استخدام الطريقة اللوحية ذات التأثيرات الثابتة، اما في حالة عدم وجود ارتباط معنوي، يجب استخدام الطريقة اللوحية ذات التأثيرات العشوائية، كما في الجدول أدناه:</w:t>
      </w:r>
    </w:p>
    <w:p w14:paraId="332BA0C0" w14:textId="77777777" w:rsidR="005D7D82" w:rsidRPr="00797C1D" w:rsidRDefault="005D7D82" w:rsidP="00134FB0">
      <w:pPr>
        <w:bidi/>
        <w:spacing w:after="0" w:line="240" w:lineRule="auto"/>
        <w:jc w:val="center"/>
        <w:rPr>
          <w:rFonts w:ascii="Simplified Arabic" w:eastAsia="Calibri" w:hAnsi="Simplified Arabic" w:cs="Simplified Arabic"/>
          <w:b/>
          <w:bCs/>
          <w:sz w:val="24"/>
          <w:szCs w:val="24"/>
          <w:rtl/>
          <w:lang w:bidi="ar-IQ"/>
        </w:rPr>
      </w:pPr>
      <w:r w:rsidRPr="00797C1D">
        <w:rPr>
          <w:rFonts w:ascii="Simplified Arabic" w:eastAsia="Calibri" w:hAnsi="Simplified Arabic" w:cs="Simplified Arabic"/>
          <w:b/>
          <w:bCs/>
          <w:sz w:val="24"/>
          <w:szCs w:val="24"/>
          <w:rtl/>
          <w:lang w:bidi="ar-IQ"/>
        </w:rPr>
        <w:t>الجدول رقم (</w:t>
      </w:r>
      <w:r w:rsidR="00134FB0">
        <w:rPr>
          <w:rFonts w:ascii="Simplified Arabic" w:eastAsia="Calibri" w:hAnsi="Simplified Arabic" w:cs="Simplified Arabic" w:hint="cs"/>
          <w:b/>
          <w:bCs/>
          <w:sz w:val="24"/>
          <w:szCs w:val="24"/>
          <w:rtl/>
          <w:lang w:bidi="ar-IQ"/>
        </w:rPr>
        <w:t>3</w:t>
      </w:r>
      <w:r>
        <w:rPr>
          <w:rFonts w:ascii="Simplified Arabic" w:eastAsia="Calibri" w:hAnsi="Simplified Arabic" w:cs="Simplified Arabic" w:hint="cs"/>
          <w:b/>
          <w:bCs/>
          <w:sz w:val="24"/>
          <w:szCs w:val="24"/>
          <w:rtl/>
          <w:lang w:bidi="ar-IQ"/>
        </w:rPr>
        <w:t>-</w:t>
      </w:r>
      <w:r w:rsidR="00134FB0">
        <w:rPr>
          <w:rFonts w:ascii="Simplified Arabic" w:eastAsia="Calibri" w:hAnsi="Simplified Arabic" w:cs="Simplified Arabic" w:hint="cs"/>
          <w:b/>
          <w:bCs/>
          <w:sz w:val="24"/>
          <w:szCs w:val="24"/>
          <w:rtl/>
          <w:lang w:bidi="ar-IQ"/>
        </w:rPr>
        <w:t>9</w:t>
      </w:r>
      <w:r w:rsidRPr="00797C1D">
        <w:rPr>
          <w:rFonts w:ascii="Simplified Arabic" w:eastAsia="Calibri" w:hAnsi="Simplified Arabic" w:cs="Simplified Arabic"/>
          <w:b/>
          <w:bCs/>
          <w:sz w:val="24"/>
          <w:szCs w:val="24"/>
          <w:rtl/>
          <w:lang w:bidi="ar-IQ"/>
        </w:rPr>
        <w:t xml:space="preserve">) </w:t>
      </w:r>
      <w:proofErr w:type="spellStart"/>
      <w:r w:rsidRPr="00797C1D">
        <w:rPr>
          <w:rFonts w:ascii="Simplified Arabic" w:eastAsia="Calibri" w:hAnsi="Simplified Arabic" w:cs="Simplified Arabic"/>
          <w:b/>
          <w:bCs/>
          <w:sz w:val="24"/>
          <w:szCs w:val="24"/>
          <w:rtl/>
          <w:lang w:bidi="ar-IQ"/>
        </w:rPr>
        <w:t>أختبار</w:t>
      </w:r>
      <w:proofErr w:type="spellEnd"/>
      <w:r w:rsidRPr="00797C1D">
        <w:rPr>
          <w:rFonts w:ascii="Simplified Arabic" w:eastAsia="Calibri" w:hAnsi="Simplified Arabic" w:cs="Simplified Arabic"/>
          <w:b/>
          <w:bCs/>
          <w:sz w:val="24"/>
          <w:szCs w:val="24"/>
          <w:rtl/>
          <w:lang w:bidi="ar-IQ"/>
        </w:rPr>
        <w:t xml:space="preserve"> </w:t>
      </w:r>
      <w:proofErr w:type="spellStart"/>
      <w:r w:rsidRPr="00797C1D">
        <w:rPr>
          <w:rFonts w:ascii="Simplified Arabic" w:eastAsia="Calibri" w:hAnsi="Simplified Arabic" w:cs="Simplified Arabic"/>
          <w:b/>
          <w:bCs/>
          <w:sz w:val="24"/>
          <w:szCs w:val="24"/>
          <w:rtl/>
          <w:lang w:bidi="ar-IQ"/>
        </w:rPr>
        <w:t>هاسمن</w:t>
      </w:r>
      <w:proofErr w:type="spellEnd"/>
      <w:r w:rsidRPr="00797C1D">
        <w:rPr>
          <w:rFonts w:ascii="Simplified Arabic" w:eastAsia="Calibri" w:hAnsi="Simplified Arabic" w:cs="Simplified Arabic"/>
          <w:b/>
          <w:bCs/>
          <w:sz w:val="24"/>
          <w:szCs w:val="24"/>
          <w:rtl/>
          <w:lang w:bidi="ar-IQ"/>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57"/>
        <w:gridCol w:w="1583"/>
        <w:gridCol w:w="868"/>
        <w:gridCol w:w="3282"/>
      </w:tblGrid>
      <w:tr w:rsidR="005D7D82" w:rsidRPr="00797C1D" w14:paraId="595C1B57" w14:textId="77777777" w:rsidTr="0021592E">
        <w:trPr>
          <w:trHeight w:val="20"/>
          <w:jc w:val="center"/>
        </w:trPr>
        <w:tc>
          <w:tcPr>
            <w:tcW w:w="2057" w:type="dxa"/>
            <w:tcBorders>
              <w:top w:val="single" w:sz="4" w:space="0" w:color="auto"/>
              <w:left w:val="single" w:sz="4" w:space="0" w:color="auto"/>
              <w:bottom w:val="single" w:sz="4" w:space="0" w:color="auto"/>
              <w:right w:val="single" w:sz="4" w:space="0" w:color="auto"/>
            </w:tcBorders>
            <w:vAlign w:val="center"/>
            <w:hideMark/>
          </w:tcPr>
          <w:p w14:paraId="2BC2A7B0" w14:textId="77777777" w:rsidR="005D7D82" w:rsidRPr="00797C1D" w:rsidRDefault="005D7D82" w:rsidP="003D408A">
            <w:pPr>
              <w:bidi/>
              <w:spacing w:after="0" w:line="240" w:lineRule="auto"/>
              <w:jc w:val="center"/>
              <w:rPr>
                <w:rFonts w:ascii="Simplified Arabic" w:hAnsi="Simplified Arabic" w:cs="Simplified Arabic"/>
                <w:sz w:val="24"/>
                <w:szCs w:val="24"/>
              </w:rPr>
            </w:pPr>
            <w:proofErr w:type="spellStart"/>
            <w:r w:rsidRPr="00797C1D">
              <w:rPr>
                <w:rFonts w:ascii="Simplified Arabic" w:hAnsi="Simplified Arabic" w:cs="Simplified Arabic"/>
                <w:sz w:val="24"/>
                <w:szCs w:val="24"/>
                <w:rtl/>
              </w:rPr>
              <w:t>الفرضیه</w:t>
            </w:r>
            <w:proofErr w:type="spellEnd"/>
            <w:r w:rsidRPr="00797C1D">
              <w:rPr>
                <w:rFonts w:ascii="Simplified Arabic" w:hAnsi="Simplified Arabic" w:cs="Simplified Arabic"/>
                <w:sz w:val="24"/>
                <w:szCs w:val="24"/>
                <w:rtl/>
              </w:rPr>
              <w:t xml:space="preserve"> الصفرية (</w:t>
            </w:r>
            <w:r w:rsidRPr="00797C1D">
              <w:rPr>
                <w:rFonts w:ascii="Simplified Arabic" w:hAnsi="Simplified Arabic" w:cs="Simplified Arabic"/>
                <w:sz w:val="24"/>
                <w:szCs w:val="24"/>
              </w:rPr>
              <w:t>H</w:t>
            </w:r>
            <w:r w:rsidRPr="00797C1D">
              <w:rPr>
                <w:rFonts w:ascii="Simplified Arabic" w:hAnsi="Simplified Arabic" w:cs="Simplified Arabic"/>
                <w:sz w:val="24"/>
                <w:szCs w:val="24"/>
                <w:vertAlign w:val="subscript"/>
              </w:rPr>
              <w:t>0</w:t>
            </w:r>
            <w:r w:rsidRPr="00797C1D">
              <w:rPr>
                <w:rFonts w:ascii="Simplified Arabic" w:hAnsi="Simplified Arabic" w:cs="Simplified Arabic"/>
                <w:sz w:val="24"/>
                <w:szCs w:val="24"/>
                <w:rtl/>
              </w:rPr>
              <w:t>)</w:t>
            </w:r>
          </w:p>
        </w:tc>
        <w:tc>
          <w:tcPr>
            <w:tcW w:w="1583" w:type="dxa"/>
            <w:tcBorders>
              <w:top w:val="single" w:sz="4" w:space="0" w:color="auto"/>
              <w:left w:val="single" w:sz="4" w:space="0" w:color="auto"/>
              <w:bottom w:val="single" w:sz="4" w:space="0" w:color="auto"/>
              <w:right w:val="single" w:sz="4" w:space="0" w:color="auto"/>
            </w:tcBorders>
            <w:vAlign w:val="center"/>
            <w:hideMark/>
          </w:tcPr>
          <w:p w14:paraId="65A7DEC8" w14:textId="77777777" w:rsidR="005D7D82" w:rsidRPr="00797C1D" w:rsidRDefault="005D7D82" w:rsidP="003D408A">
            <w:pPr>
              <w:bidi/>
              <w:spacing w:after="0" w:line="240" w:lineRule="auto"/>
              <w:jc w:val="center"/>
              <w:rPr>
                <w:rFonts w:ascii="Simplified Arabic" w:hAnsi="Simplified Arabic" w:cs="Simplified Arabic"/>
                <w:sz w:val="24"/>
                <w:szCs w:val="24"/>
              </w:rPr>
            </w:pPr>
            <w:r w:rsidRPr="00797C1D">
              <w:rPr>
                <w:rFonts w:ascii="Simplified Arabic" w:eastAsia="Calibri" w:hAnsi="Simplified Arabic" w:cs="Simplified Arabic"/>
                <w:sz w:val="24"/>
                <w:szCs w:val="24"/>
                <w:rtl/>
              </w:rPr>
              <w:t xml:space="preserve">اختبار </w:t>
            </w:r>
            <w:r w:rsidRPr="00797C1D">
              <w:rPr>
                <w:rFonts w:ascii="Simplified Arabic" w:eastAsia="Calibri" w:hAnsi="Simplified Arabic" w:cs="Simplified Arabic"/>
                <w:sz w:val="24"/>
                <w:szCs w:val="24"/>
              </w:rPr>
              <w:t>Chi-Sq.</w:t>
            </w:r>
          </w:p>
        </w:tc>
        <w:tc>
          <w:tcPr>
            <w:tcW w:w="868" w:type="dxa"/>
            <w:tcBorders>
              <w:top w:val="single" w:sz="4" w:space="0" w:color="auto"/>
              <w:left w:val="single" w:sz="4" w:space="0" w:color="auto"/>
              <w:bottom w:val="single" w:sz="4" w:space="0" w:color="auto"/>
              <w:right w:val="single" w:sz="4" w:space="0" w:color="auto"/>
            </w:tcBorders>
            <w:vAlign w:val="center"/>
            <w:hideMark/>
          </w:tcPr>
          <w:p w14:paraId="741A824F" w14:textId="77777777" w:rsidR="005D7D82" w:rsidRPr="00797C1D" w:rsidRDefault="005D7D82" w:rsidP="003D408A">
            <w:pPr>
              <w:bidi/>
              <w:spacing w:after="0" w:line="240" w:lineRule="auto"/>
              <w:jc w:val="center"/>
              <w:rPr>
                <w:rFonts w:ascii="Simplified Arabic" w:hAnsi="Simplified Arabic" w:cs="Simplified Arabic"/>
                <w:sz w:val="24"/>
                <w:szCs w:val="24"/>
                <w:rtl/>
                <w:lang w:bidi="ar-IQ"/>
              </w:rPr>
            </w:pPr>
            <w:r w:rsidRPr="00797C1D">
              <w:rPr>
                <w:rFonts w:ascii="Simplified Arabic" w:eastAsia="Calibri" w:hAnsi="Simplified Arabic" w:cs="Simplified Arabic"/>
                <w:sz w:val="24"/>
                <w:szCs w:val="24"/>
              </w:rPr>
              <w:t>Prop</w:t>
            </w:r>
          </w:p>
        </w:tc>
        <w:tc>
          <w:tcPr>
            <w:tcW w:w="3282" w:type="dxa"/>
            <w:tcBorders>
              <w:top w:val="single" w:sz="4" w:space="0" w:color="auto"/>
              <w:left w:val="single" w:sz="4" w:space="0" w:color="auto"/>
              <w:bottom w:val="single" w:sz="4" w:space="0" w:color="auto"/>
              <w:right w:val="single" w:sz="4" w:space="0" w:color="auto"/>
            </w:tcBorders>
            <w:vAlign w:val="center"/>
            <w:hideMark/>
          </w:tcPr>
          <w:p w14:paraId="380600DE" w14:textId="77777777" w:rsidR="005D7D82" w:rsidRPr="00797C1D" w:rsidRDefault="005D7D82" w:rsidP="003D408A">
            <w:pPr>
              <w:bidi/>
              <w:spacing w:after="0" w:line="240" w:lineRule="auto"/>
              <w:jc w:val="center"/>
              <w:rPr>
                <w:rFonts w:ascii="Simplified Arabic" w:eastAsia="Calibri" w:hAnsi="Simplified Arabic" w:cs="Simplified Arabic"/>
                <w:sz w:val="24"/>
                <w:szCs w:val="24"/>
              </w:rPr>
            </w:pPr>
            <w:proofErr w:type="spellStart"/>
            <w:r w:rsidRPr="00797C1D">
              <w:rPr>
                <w:rFonts w:ascii="Simplified Arabic" w:eastAsia="Calibri" w:hAnsi="Simplified Arabic" w:cs="Simplified Arabic"/>
                <w:sz w:val="24"/>
                <w:szCs w:val="24"/>
                <w:rtl/>
              </w:rPr>
              <w:t>نتیجة</w:t>
            </w:r>
            <w:proofErr w:type="spellEnd"/>
            <w:r w:rsidRPr="00797C1D">
              <w:rPr>
                <w:rFonts w:ascii="Simplified Arabic" w:eastAsia="Calibri" w:hAnsi="Simplified Arabic" w:cs="Simplified Arabic"/>
                <w:sz w:val="24"/>
                <w:szCs w:val="24"/>
                <w:rtl/>
              </w:rPr>
              <w:t xml:space="preserve"> الاختبار</w:t>
            </w:r>
          </w:p>
        </w:tc>
      </w:tr>
      <w:tr w:rsidR="005D7D82" w:rsidRPr="00797C1D" w14:paraId="0023EBD7" w14:textId="77777777" w:rsidTr="0021592E">
        <w:trPr>
          <w:trHeight w:val="20"/>
          <w:jc w:val="center"/>
        </w:trPr>
        <w:tc>
          <w:tcPr>
            <w:tcW w:w="2057" w:type="dxa"/>
            <w:tcBorders>
              <w:top w:val="single" w:sz="4" w:space="0" w:color="auto"/>
              <w:left w:val="single" w:sz="4" w:space="0" w:color="auto"/>
              <w:bottom w:val="single" w:sz="4" w:space="0" w:color="auto"/>
              <w:right w:val="single" w:sz="4" w:space="0" w:color="auto"/>
            </w:tcBorders>
            <w:vAlign w:val="center"/>
            <w:hideMark/>
          </w:tcPr>
          <w:p w14:paraId="3D91B884" w14:textId="77777777" w:rsidR="005D7D82" w:rsidRPr="00797C1D" w:rsidRDefault="005D7D82" w:rsidP="003D408A">
            <w:pPr>
              <w:bidi/>
              <w:spacing w:after="0" w:line="240" w:lineRule="auto"/>
              <w:jc w:val="center"/>
              <w:rPr>
                <w:rFonts w:ascii="Simplified Arabic" w:hAnsi="Simplified Arabic" w:cs="Simplified Arabic"/>
                <w:sz w:val="26"/>
                <w:szCs w:val="26"/>
                <w:rtl/>
              </w:rPr>
            </w:pPr>
            <w:r w:rsidRPr="00797C1D">
              <w:rPr>
                <w:rFonts w:ascii="Simplified Arabic" w:hAnsi="Simplified Arabic" w:cs="Simplified Arabic"/>
                <w:sz w:val="26"/>
                <w:szCs w:val="26"/>
                <w:rtl/>
              </w:rPr>
              <w:t>طريقة التأثيرات العشوائية هي الأفضل</w:t>
            </w:r>
          </w:p>
        </w:tc>
        <w:tc>
          <w:tcPr>
            <w:tcW w:w="1583" w:type="dxa"/>
            <w:tcBorders>
              <w:top w:val="single" w:sz="4" w:space="0" w:color="auto"/>
              <w:left w:val="single" w:sz="4" w:space="0" w:color="auto"/>
              <w:bottom w:val="single" w:sz="4" w:space="0" w:color="auto"/>
              <w:right w:val="single" w:sz="4" w:space="0" w:color="auto"/>
            </w:tcBorders>
            <w:vAlign w:val="center"/>
            <w:hideMark/>
          </w:tcPr>
          <w:p w14:paraId="1A60669D" w14:textId="77777777" w:rsidR="005D7D82" w:rsidRPr="00797C1D" w:rsidRDefault="005D7D82" w:rsidP="003D408A">
            <w:pPr>
              <w:bidi/>
              <w:spacing w:after="0" w:line="240" w:lineRule="auto"/>
              <w:jc w:val="center"/>
              <w:rPr>
                <w:rFonts w:ascii="Simplified Arabic" w:hAnsi="Simplified Arabic" w:cs="Simplified Arabic"/>
                <w:sz w:val="26"/>
                <w:szCs w:val="26"/>
                <w:rtl/>
                <w:lang w:bidi="ar-IQ"/>
              </w:rPr>
            </w:pPr>
            <w:r w:rsidRPr="00797C1D">
              <w:rPr>
                <w:rFonts w:ascii="Simplified Arabic" w:hAnsi="Simplified Arabic" w:cs="Simplified Arabic"/>
                <w:sz w:val="26"/>
                <w:szCs w:val="26"/>
              </w:rPr>
              <w:t>22.234</w:t>
            </w:r>
          </w:p>
        </w:tc>
        <w:tc>
          <w:tcPr>
            <w:tcW w:w="868" w:type="dxa"/>
            <w:tcBorders>
              <w:top w:val="single" w:sz="4" w:space="0" w:color="auto"/>
              <w:left w:val="single" w:sz="4" w:space="0" w:color="auto"/>
              <w:bottom w:val="single" w:sz="4" w:space="0" w:color="auto"/>
              <w:right w:val="single" w:sz="4" w:space="0" w:color="auto"/>
            </w:tcBorders>
            <w:vAlign w:val="center"/>
            <w:hideMark/>
          </w:tcPr>
          <w:p w14:paraId="7F4D5386" w14:textId="77777777" w:rsidR="005D7D82" w:rsidRPr="00797C1D" w:rsidRDefault="005D7D82" w:rsidP="003D408A">
            <w:pPr>
              <w:bidi/>
              <w:spacing w:after="0" w:line="240" w:lineRule="auto"/>
              <w:jc w:val="center"/>
              <w:rPr>
                <w:rFonts w:ascii="Simplified Arabic" w:hAnsi="Simplified Arabic" w:cs="Simplified Arabic"/>
                <w:sz w:val="26"/>
                <w:szCs w:val="26"/>
                <w:rtl/>
                <w:lang w:bidi="ar-IQ"/>
              </w:rPr>
            </w:pPr>
            <w:r w:rsidRPr="00797C1D">
              <w:rPr>
                <w:rFonts w:ascii="Simplified Arabic" w:hAnsi="Simplified Arabic" w:cs="Simplified Arabic"/>
                <w:sz w:val="26"/>
                <w:szCs w:val="26"/>
              </w:rPr>
              <w:t>0.001</w:t>
            </w:r>
          </w:p>
        </w:tc>
        <w:tc>
          <w:tcPr>
            <w:tcW w:w="3282" w:type="dxa"/>
            <w:tcBorders>
              <w:top w:val="single" w:sz="4" w:space="0" w:color="auto"/>
              <w:left w:val="single" w:sz="4" w:space="0" w:color="auto"/>
              <w:bottom w:val="single" w:sz="4" w:space="0" w:color="auto"/>
              <w:right w:val="single" w:sz="4" w:space="0" w:color="auto"/>
            </w:tcBorders>
            <w:vAlign w:val="center"/>
            <w:hideMark/>
          </w:tcPr>
          <w:p w14:paraId="548A2840" w14:textId="77777777" w:rsidR="005D7D82" w:rsidRPr="00797C1D" w:rsidRDefault="005D7D82" w:rsidP="003D408A">
            <w:pPr>
              <w:bidi/>
              <w:spacing w:after="0" w:line="240" w:lineRule="auto"/>
              <w:jc w:val="center"/>
              <w:rPr>
                <w:rFonts w:ascii="Simplified Arabic" w:hAnsi="Simplified Arabic" w:cs="Simplified Arabic"/>
                <w:sz w:val="26"/>
                <w:szCs w:val="26"/>
                <w:rtl/>
              </w:rPr>
            </w:pPr>
            <w:r w:rsidRPr="00797C1D">
              <w:rPr>
                <w:rFonts w:ascii="Simplified Arabic" w:hAnsi="Simplified Arabic" w:cs="Simplified Arabic"/>
                <w:sz w:val="26"/>
                <w:szCs w:val="26"/>
              </w:rPr>
              <w:t>H0</w:t>
            </w:r>
            <w:r w:rsidRPr="00797C1D">
              <w:rPr>
                <w:rFonts w:ascii="Simplified Arabic" w:hAnsi="Simplified Arabic" w:cs="Simplified Arabic"/>
                <w:sz w:val="26"/>
                <w:szCs w:val="26"/>
                <w:rtl/>
              </w:rPr>
              <w:t xml:space="preserve"> الفرضية مرفوضه</w:t>
            </w:r>
          </w:p>
          <w:p w14:paraId="533700BB" w14:textId="77777777" w:rsidR="005D7D82" w:rsidRPr="00797C1D" w:rsidRDefault="005D7D82" w:rsidP="003D408A">
            <w:pPr>
              <w:bidi/>
              <w:spacing w:after="0" w:line="240" w:lineRule="auto"/>
              <w:jc w:val="center"/>
              <w:rPr>
                <w:rFonts w:ascii="Simplified Arabic" w:hAnsi="Simplified Arabic" w:cs="Simplified Arabic"/>
                <w:sz w:val="26"/>
                <w:szCs w:val="26"/>
                <w:rtl/>
              </w:rPr>
            </w:pPr>
            <w:r w:rsidRPr="00797C1D">
              <w:rPr>
                <w:rFonts w:ascii="Simplified Arabic" w:hAnsi="Simplified Arabic" w:cs="Simplified Arabic"/>
                <w:sz w:val="26"/>
                <w:szCs w:val="26"/>
                <w:rtl/>
              </w:rPr>
              <w:t>(الطريقة اللوحية ذات التأثيرات الثابتة</w:t>
            </w:r>
            <w:r w:rsidRPr="00797C1D">
              <w:rPr>
                <w:rFonts w:ascii="Simplified Arabic" w:eastAsia="Calibri" w:hAnsi="Simplified Arabic" w:cs="Simplified Arabic"/>
                <w:sz w:val="24"/>
                <w:szCs w:val="24"/>
                <w:rtl/>
                <w:lang w:bidi="ar-IQ"/>
              </w:rPr>
              <w:t xml:space="preserve"> الاكثر </w:t>
            </w:r>
            <w:r w:rsidRPr="00797C1D">
              <w:rPr>
                <w:rFonts w:ascii="Simplified Arabic" w:eastAsia="Calibri" w:hAnsi="Simplified Arabic" w:cs="Simplified Arabic"/>
                <w:sz w:val="24"/>
                <w:szCs w:val="24"/>
                <w:rtl/>
              </w:rPr>
              <w:t>ملاءمة</w:t>
            </w:r>
            <w:r w:rsidRPr="00797C1D">
              <w:rPr>
                <w:rFonts w:ascii="Simplified Arabic" w:hAnsi="Simplified Arabic" w:cs="Simplified Arabic"/>
                <w:sz w:val="26"/>
                <w:szCs w:val="26"/>
                <w:rtl/>
              </w:rPr>
              <w:t>)</w:t>
            </w:r>
          </w:p>
        </w:tc>
      </w:tr>
    </w:tbl>
    <w:p w14:paraId="7D1B4BC7" w14:textId="77777777" w:rsidR="005D7D82" w:rsidRPr="00797C1D" w:rsidRDefault="005D7D82" w:rsidP="003D408A">
      <w:pPr>
        <w:bidi/>
        <w:spacing w:before="60" w:after="0" w:line="240" w:lineRule="auto"/>
        <w:ind w:firstLine="141"/>
        <w:jc w:val="both"/>
        <w:rPr>
          <w:rFonts w:ascii="Simplified Arabic" w:hAnsi="Simplified Arabic" w:cs="Simplified Arabic"/>
          <w:color w:val="000000"/>
          <w:sz w:val="26"/>
          <w:szCs w:val="26"/>
          <w:rtl/>
          <w:lang w:bidi="ar-IQ"/>
        </w:rPr>
      </w:pPr>
    </w:p>
    <w:p w14:paraId="1B3705BC" w14:textId="77777777" w:rsidR="005D7D82" w:rsidRPr="00797C1D" w:rsidRDefault="005D7D82" w:rsidP="00134FB0">
      <w:pPr>
        <w:bidi/>
        <w:spacing w:after="0" w:line="240" w:lineRule="auto"/>
        <w:rPr>
          <w:rFonts w:ascii="Simplified Arabic" w:hAnsi="Simplified Arabic" w:cs="Simplified Arabic"/>
          <w:sz w:val="28"/>
          <w:szCs w:val="28"/>
          <w:rtl/>
          <w:lang w:bidi="ar-IQ"/>
        </w:rPr>
      </w:pPr>
      <w:r w:rsidRPr="00797C1D">
        <w:rPr>
          <w:rFonts w:ascii="Simplified Arabic" w:eastAsia="Calibri" w:hAnsi="Simplified Arabic" w:cs="Simplified Arabic"/>
          <w:sz w:val="28"/>
          <w:szCs w:val="28"/>
          <w:rtl/>
        </w:rPr>
        <w:t>يتبين من الجدول رقم (</w:t>
      </w:r>
      <w:r w:rsidR="00134FB0">
        <w:rPr>
          <w:rFonts w:ascii="Simplified Arabic" w:eastAsia="Calibri" w:hAnsi="Simplified Arabic" w:cs="Simplified Arabic" w:hint="cs"/>
          <w:sz w:val="28"/>
          <w:szCs w:val="28"/>
          <w:rtl/>
        </w:rPr>
        <w:t>9</w:t>
      </w:r>
      <w:r w:rsidRPr="00797C1D">
        <w:rPr>
          <w:rFonts w:ascii="Simplified Arabic" w:eastAsia="Calibri" w:hAnsi="Simplified Arabic" w:cs="Simplified Arabic"/>
          <w:sz w:val="28"/>
          <w:szCs w:val="28"/>
          <w:rtl/>
        </w:rPr>
        <w:t xml:space="preserve">)، إن قيمة </w:t>
      </w:r>
      <w:r w:rsidRPr="00797C1D">
        <w:rPr>
          <w:rFonts w:ascii="Simplified Arabic" w:eastAsia="Calibri" w:hAnsi="Simplified Arabic" w:cs="Simplified Arabic"/>
          <w:sz w:val="28"/>
          <w:szCs w:val="28"/>
        </w:rPr>
        <w:t>Prop</w:t>
      </w:r>
      <w:r w:rsidRPr="00797C1D">
        <w:rPr>
          <w:rFonts w:ascii="Simplified Arabic" w:eastAsia="Calibri" w:hAnsi="Simplified Arabic" w:cs="Simplified Arabic"/>
          <w:sz w:val="28"/>
          <w:szCs w:val="28"/>
          <w:rtl/>
        </w:rPr>
        <w:t xml:space="preserve"> </w:t>
      </w:r>
      <w:proofErr w:type="spellStart"/>
      <w:r w:rsidRPr="00797C1D">
        <w:rPr>
          <w:rFonts w:ascii="Simplified Arabic" w:eastAsia="Calibri" w:hAnsi="Simplified Arabic" w:cs="Simplified Arabic"/>
          <w:sz w:val="28"/>
          <w:szCs w:val="28"/>
          <w:rtl/>
        </w:rPr>
        <w:t>لأختبار</w:t>
      </w:r>
      <w:proofErr w:type="spellEnd"/>
      <w:r w:rsidRPr="00797C1D">
        <w:rPr>
          <w:rFonts w:ascii="Simplified Arabic" w:eastAsia="Calibri" w:hAnsi="Simplified Arabic" w:cs="Simplified Arabic"/>
          <w:sz w:val="28"/>
          <w:szCs w:val="28"/>
          <w:rtl/>
        </w:rPr>
        <w:t xml:space="preserve"> نموذج </w:t>
      </w:r>
      <w:proofErr w:type="spellStart"/>
      <w:r w:rsidRPr="00797C1D">
        <w:rPr>
          <w:rFonts w:ascii="Simplified Arabic" w:eastAsia="Calibri" w:hAnsi="Simplified Arabic" w:cs="Simplified Arabic"/>
          <w:sz w:val="28"/>
          <w:szCs w:val="28"/>
          <w:rtl/>
        </w:rPr>
        <w:t>هاسمن</w:t>
      </w:r>
      <w:proofErr w:type="spellEnd"/>
      <w:r w:rsidRPr="00797C1D">
        <w:rPr>
          <w:rFonts w:ascii="Simplified Arabic" w:eastAsia="Calibri" w:hAnsi="Simplified Arabic" w:cs="Simplified Arabic"/>
          <w:sz w:val="28"/>
          <w:szCs w:val="28"/>
          <w:rtl/>
        </w:rPr>
        <w:t xml:space="preserve"> تساوي (</w:t>
      </w:r>
      <w:r w:rsidRPr="00797C1D">
        <w:rPr>
          <w:rFonts w:ascii="Simplified Arabic" w:eastAsia="Calibri" w:hAnsi="Simplified Arabic" w:cs="Simplified Arabic"/>
          <w:sz w:val="28"/>
          <w:szCs w:val="28"/>
        </w:rPr>
        <w:t>0.001</w:t>
      </w:r>
      <w:r w:rsidRPr="00797C1D">
        <w:rPr>
          <w:rFonts w:ascii="Simplified Arabic" w:eastAsia="Calibri" w:hAnsi="Simplified Arabic" w:cs="Simplified Arabic"/>
          <w:sz w:val="28"/>
          <w:szCs w:val="28"/>
          <w:rtl/>
        </w:rPr>
        <w:t xml:space="preserve">)، مما يدل على رفض الفرضية الصفرية </w:t>
      </w:r>
      <w:r w:rsidRPr="00797C1D">
        <w:rPr>
          <w:rFonts w:ascii="Simplified Arabic" w:eastAsia="Calibri" w:hAnsi="Simplified Arabic" w:cs="Simplified Arabic"/>
          <w:sz w:val="28"/>
          <w:szCs w:val="28"/>
        </w:rPr>
        <w:t>H0</w:t>
      </w:r>
      <w:r w:rsidRPr="00797C1D">
        <w:rPr>
          <w:rFonts w:ascii="Simplified Arabic" w:eastAsia="Calibri" w:hAnsi="Simplified Arabic" w:cs="Simplified Arabic"/>
          <w:sz w:val="28"/>
          <w:szCs w:val="28"/>
          <w:rtl/>
        </w:rPr>
        <w:t>، مما يعني أن طريقة التأثيرات الثابتة، أكثر ملاءمة من طريقة التأثيرات العشوائية.</w:t>
      </w:r>
    </w:p>
    <w:p w14:paraId="28E3C980" w14:textId="77777777" w:rsidR="005D7D82" w:rsidRPr="00797C1D" w:rsidRDefault="005D7D82" w:rsidP="003D408A">
      <w:pPr>
        <w:bidi/>
        <w:spacing w:after="0" w:line="240" w:lineRule="auto"/>
        <w:rPr>
          <w:rFonts w:ascii="Simplified Arabic" w:hAnsi="Simplified Arabic" w:cs="Simplified Arabic"/>
          <w:sz w:val="24"/>
          <w:szCs w:val="24"/>
          <w:u w:val="single"/>
          <w:rtl/>
          <w:lang w:bidi="ar-IQ"/>
        </w:rPr>
      </w:pPr>
      <w:r w:rsidRPr="00797C1D">
        <w:rPr>
          <w:rFonts w:ascii="Simplified Arabic" w:hAnsi="Simplified Arabic" w:cs="Simplified Arabic"/>
          <w:b/>
          <w:bCs/>
          <w:sz w:val="28"/>
          <w:szCs w:val="28"/>
          <w:u w:val="single"/>
          <w:rtl/>
        </w:rPr>
        <w:t>اختبار</w:t>
      </w:r>
      <w:r w:rsidRPr="00797C1D">
        <w:rPr>
          <w:rFonts w:ascii="Simplified Arabic" w:hAnsi="Simplified Arabic" w:cs="Simplified Arabic"/>
          <w:b/>
          <w:bCs/>
          <w:sz w:val="28"/>
          <w:szCs w:val="28"/>
          <w:u w:val="single"/>
        </w:rPr>
        <w:t xml:space="preserve"> </w:t>
      </w:r>
      <w:r>
        <w:rPr>
          <w:rFonts w:ascii="Simplified Arabic" w:hAnsi="Simplified Arabic" w:cs="Simplified Arabic" w:hint="cs"/>
          <w:b/>
          <w:bCs/>
          <w:sz w:val="28"/>
          <w:szCs w:val="28"/>
          <w:u w:val="single"/>
          <w:rtl/>
        </w:rPr>
        <w:t xml:space="preserve">فرضية </w:t>
      </w:r>
      <w:r w:rsidR="00DA0DA9">
        <w:rPr>
          <w:rFonts w:ascii="Simplified Arabic" w:hAnsi="Simplified Arabic" w:cs="Simplified Arabic" w:hint="cs"/>
          <w:b/>
          <w:bCs/>
          <w:sz w:val="28"/>
          <w:szCs w:val="28"/>
          <w:u w:val="single"/>
          <w:rtl/>
        </w:rPr>
        <w:t>البحث</w:t>
      </w:r>
    </w:p>
    <w:p w14:paraId="45B602ED" w14:textId="77777777" w:rsidR="005D7D82" w:rsidRPr="00797C1D" w:rsidRDefault="005D7D82" w:rsidP="003D408A">
      <w:pPr>
        <w:bidi/>
        <w:spacing w:after="0" w:line="240" w:lineRule="auto"/>
        <w:jc w:val="both"/>
        <w:rPr>
          <w:rFonts w:ascii="Simplified Arabic" w:eastAsia="Calibri" w:hAnsi="Simplified Arabic" w:cs="Simplified Arabic"/>
          <w:b/>
          <w:bCs/>
          <w:sz w:val="28"/>
          <w:szCs w:val="28"/>
          <w:rtl/>
          <w:lang w:bidi="ar-IQ"/>
        </w:rPr>
      </w:pPr>
      <w:r w:rsidRPr="00797C1D">
        <w:rPr>
          <w:rFonts w:ascii="Simplified Arabic" w:eastAsia="Calibri" w:hAnsi="Simplified Arabic" w:cs="Simplified Arabic"/>
          <w:b/>
          <w:bCs/>
          <w:sz w:val="28"/>
          <w:szCs w:val="28"/>
          <w:rtl/>
          <w:lang w:bidi="ar-IQ"/>
        </w:rPr>
        <w:t xml:space="preserve"> </w:t>
      </w:r>
      <w:proofErr w:type="gramStart"/>
      <w:r w:rsidRPr="00797C1D">
        <w:rPr>
          <w:rFonts w:ascii="Simplified Arabic" w:eastAsia="Calibri" w:hAnsi="Simplified Arabic" w:cs="Simplified Arabic"/>
          <w:sz w:val="28"/>
          <w:szCs w:val="28"/>
          <w:rtl/>
          <w:lang w:bidi="ar-IQ"/>
        </w:rPr>
        <w:t>اثر</w:t>
      </w:r>
      <w:proofErr w:type="gramEnd"/>
      <w:r w:rsidRPr="00797C1D">
        <w:rPr>
          <w:rFonts w:ascii="Simplified Arabic" w:eastAsia="Calibri" w:hAnsi="Simplified Arabic" w:cs="Simplified Arabic"/>
          <w:sz w:val="28"/>
          <w:szCs w:val="28"/>
          <w:rtl/>
          <w:lang w:bidi="ar-IQ"/>
        </w:rPr>
        <w:t xml:space="preserve"> الابتكار المالي مقاساً بالموارد المالية للمصرف على التعافي المالي مقاساً بنسبة كيو توبين في ظل المرونة المالية مقاساً بنسبة الرافعة المالية.</w:t>
      </w:r>
    </w:p>
    <w:p w14:paraId="729B0640" w14:textId="77777777" w:rsidR="00134FB0" w:rsidRDefault="00134FB0" w:rsidP="00134FB0">
      <w:pPr>
        <w:bidi/>
        <w:spacing w:after="0" w:line="240" w:lineRule="auto"/>
        <w:jc w:val="center"/>
        <w:rPr>
          <w:rFonts w:ascii="Simplified Arabic" w:eastAsia="Calibri" w:hAnsi="Simplified Arabic" w:cs="Simplified Arabic"/>
          <w:b/>
          <w:bCs/>
          <w:sz w:val="24"/>
          <w:szCs w:val="24"/>
          <w:rtl/>
          <w:lang w:bidi="ar-IQ"/>
        </w:rPr>
      </w:pPr>
    </w:p>
    <w:p w14:paraId="404BC261" w14:textId="77777777" w:rsidR="005D7D82" w:rsidRPr="00797C1D" w:rsidRDefault="005D7D82" w:rsidP="00134FB0">
      <w:pPr>
        <w:bidi/>
        <w:spacing w:after="0" w:line="240" w:lineRule="auto"/>
        <w:jc w:val="center"/>
        <w:rPr>
          <w:rFonts w:ascii="Simplified Arabic" w:hAnsi="Simplified Arabic" w:cs="Simplified Arabic"/>
          <w:b/>
          <w:bCs/>
          <w:sz w:val="24"/>
          <w:szCs w:val="24"/>
          <w:rtl/>
          <w:lang w:bidi="ar-IQ"/>
        </w:rPr>
      </w:pPr>
      <w:r w:rsidRPr="00797C1D">
        <w:rPr>
          <w:rFonts w:ascii="Simplified Arabic" w:eastAsia="Calibri" w:hAnsi="Simplified Arabic" w:cs="Simplified Arabic"/>
          <w:b/>
          <w:bCs/>
          <w:sz w:val="24"/>
          <w:szCs w:val="24"/>
          <w:rtl/>
          <w:lang w:bidi="ar-IQ"/>
        </w:rPr>
        <w:t>الجدول</w:t>
      </w:r>
      <w:r w:rsidRPr="00797C1D">
        <w:rPr>
          <w:rFonts w:ascii="Simplified Arabic" w:eastAsia="Calibri" w:hAnsi="Simplified Arabic" w:cs="Simplified Arabic"/>
          <w:b/>
          <w:bCs/>
          <w:sz w:val="24"/>
          <w:szCs w:val="24"/>
          <w:lang w:bidi="ar-IQ"/>
        </w:rPr>
        <w:t xml:space="preserve"> </w:t>
      </w:r>
      <w:r w:rsidRPr="00797C1D">
        <w:rPr>
          <w:rFonts w:ascii="Simplified Arabic" w:eastAsia="Calibri" w:hAnsi="Simplified Arabic" w:cs="Simplified Arabic"/>
          <w:b/>
          <w:bCs/>
          <w:sz w:val="24"/>
          <w:szCs w:val="24"/>
          <w:rtl/>
          <w:lang w:bidi="ar-IQ"/>
        </w:rPr>
        <w:t>رقم (</w:t>
      </w:r>
      <w:r w:rsidR="00134FB0">
        <w:rPr>
          <w:rFonts w:ascii="Simplified Arabic" w:eastAsia="Calibri" w:hAnsi="Simplified Arabic" w:cs="Simplified Arabic" w:hint="cs"/>
          <w:b/>
          <w:bCs/>
          <w:sz w:val="24"/>
          <w:szCs w:val="24"/>
          <w:rtl/>
          <w:lang w:bidi="ar-IQ"/>
        </w:rPr>
        <w:t>3</w:t>
      </w:r>
      <w:r>
        <w:rPr>
          <w:rFonts w:ascii="Simplified Arabic" w:eastAsia="Calibri" w:hAnsi="Simplified Arabic" w:cs="Simplified Arabic" w:hint="cs"/>
          <w:b/>
          <w:bCs/>
          <w:sz w:val="24"/>
          <w:szCs w:val="24"/>
          <w:rtl/>
          <w:lang w:bidi="ar-IQ"/>
        </w:rPr>
        <w:t>-</w:t>
      </w:r>
      <w:r w:rsidR="00134FB0">
        <w:rPr>
          <w:rFonts w:ascii="Simplified Arabic" w:eastAsia="Calibri" w:hAnsi="Simplified Arabic" w:cs="Simplified Arabic" w:hint="cs"/>
          <w:b/>
          <w:bCs/>
          <w:sz w:val="24"/>
          <w:szCs w:val="24"/>
          <w:rtl/>
          <w:lang w:bidi="ar-IQ"/>
        </w:rPr>
        <w:t>10</w:t>
      </w:r>
      <w:proofErr w:type="gramStart"/>
      <w:r w:rsidRPr="00797C1D">
        <w:rPr>
          <w:rFonts w:ascii="Simplified Arabic" w:eastAsia="Calibri" w:hAnsi="Simplified Arabic" w:cs="Simplified Arabic"/>
          <w:b/>
          <w:bCs/>
          <w:sz w:val="24"/>
          <w:szCs w:val="24"/>
          <w:rtl/>
          <w:lang w:bidi="ar-IQ"/>
        </w:rPr>
        <w:t>)</w:t>
      </w:r>
      <w:r w:rsidRPr="00797C1D">
        <w:rPr>
          <w:rFonts w:ascii="Simplified Arabic" w:eastAsia="Calibri" w:hAnsi="Simplified Arabic" w:cs="Simplified Arabic"/>
          <w:b/>
          <w:bCs/>
          <w:sz w:val="24"/>
          <w:szCs w:val="24"/>
          <w:lang w:bidi="ar-IQ"/>
        </w:rPr>
        <w:t xml:space="preserve"> </w:t>
      </w:r>
      <w:r w:rsidRPr="00797C1D">
        <w:rPr>
          <w:rFonts w:ascii="Simplified Arabic" w:eastAsia="Calibri" w:hAnsi="Simplified Arabic" w:cs="Simplified Arabic"/>
          <w:b/>
          <w:bCs/>
          <w:sz w:val="24"/>
          <w:szCs w:val="24"/>
          <w:rtl/>
          <w:lang w:bidi="ar-IQ"/>
        </w:rPr>
        <w:t xml:space="preserve"> اختبار</w:t>
      </w:r>
      <w:proofErr w:type="gramEnd"/>
      <w:r w:rsidRPr="00797C1D">
        <w:rPr>
          <w:rFonts w:ascii="Simplified Arabic" w:eastAsia="Calibri" w:hAnsi="Simplified Arabic" w:cs="Simplified Arabic"/>
          <w:b/>
          <w:bCs/>
          <w:sz w:val="24"/>
          <w:szCs w:val="24"/>
          <w:rtl/>
          <w:lang w:bidi="ar-IQ"/>
        </w:rPr>
        <w:t xml:space="preserve"> الفرضية الفرعية الثانية</w:t>
      </w:r>
    </w:p>
    <w:tbl>
      <w:tblPr>
        <w:bidiVisual/>
        <w:tblW w:w="7593" w:type="dxa"/>
        <w:jc w:val="center"/>
        <w:tblLook w:val="04A0" w:firstRow="1" w:lastRow="0" w:firstColumn="1" w:lastColumn="0" w:noHBand="0" w:noVBand="1"/>
      </w:tblPr>
      <w:tblGrid>
        <w:gridCol w:w="1940"/>
        <w:gridCol w:w="1256"/>
        <w:gridCol w:w="1560"/>
        <w:gridCol w:w="1491"/>
        <w:gridCol w:w="1346"/>
      </w:tblGrid>
      <w:tr w:rsidR="005D7D82" w:rsidRPr="00797C1D" w14:paraId="6365500D" w14:textId="77777777" w:rsidTr="0021592E">
        <w:trPr>
          <w:trHeight w:val="345"/>
          <w:jc w:val="center"/>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6CEA44"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Variable</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4032D"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Coefficient</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AB255"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Std. Error</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850AD"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t-Statistic</w:t>
            </w:r>
          </w:p>
        </w:tc>
        <w:tc>
          <w:tcPr>
            <w:tcW w:w="13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BE8F9"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 xml:space="preserve">Prob.  </w:t>
            </w:r>
          </w:p>
        </w:tc>
      </w:tr>
      <w:tr w:rsidR="005D7D82" w:rsidRPr="00797C1D" w14:paraId="0709EB16" w14:textId="77777777" w:rsidTr="0021592E">
        <w:trPr>
          <w:trHeight w:val="246"/>
          <w:jc w:val="center"/>
        </w:trPr>
        <w:tc>
          <w:tcPr>
            <w:tcW w:w="1940" w:type="dxa"/>
            <w:tcBorders>
              <w:top w:val="nil"/>
              <w:left w:val="single" w:sz="4" w:space="0" w:color="auto"/>
              <w:bottom w:val="single" w:sz="4" w:space="0" w:color="auto"/>
              <w:right w:val="nil"/>
            </w:tcBorders>
            <w:shd w:val="clear" w:color="auto" w:fill="auto"/>
            <w:noWrap/>
            <w:vAlign w:val="center"/>
            <w:hideMark/>
          </w:tcPr>
          <w:p w14:paraId="40BCFA62"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sz w:val="24"/>
                <w:szCs w:val="24"/>
              </w:rPr>
            </w:pPr>
            <w:r w:rsidRPr="00797C1D">
              <w:rPr>
                <w:rFonts w:ascii="Simplified Arabic" w:eastAsia="Times New Roman" w:hAnsi="Simplified Arabic" w:cs="Simplified Arabic"/>
                <w:color w:val="000000"/>
                <w:sz w:val="24"/>
                <w:szCs w:val="24"/>
              </w:rPr>
              <w:t>C</w:t>
            </w:r>
          </w:p>
        </w:tc>
        <w:tc>
          <w:tcPr>
            <w:tcW w:w="12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DE5E84"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-9.488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CAA6B"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2.147</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82BB1D"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-4.419</w:t>
            </w:r>
          </w:p>
        </w:tc>
        <w:tc>
          <w:tcPr>
            <w:tcW w:w="13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51251F"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0.000</w:t>
            </w:r>
          </w:p>
        </w:tc>
      </w:tr>
      <w:tr w:rsidR="005D7D82" w:rsidRPr="00797C1D" w14:paraId="1C3D9A33" w14:textId="77777777" w:rsidTr="0021592E">
        <w:trPr>
          <w:trHeight w:val="345"/>
          <w:jc w:val="center"/>
        </w:trPr>
        <w:tc>
          <w:tcPr>
            <w:tcW w:w="1940" w:type="dxa"/>
            <w:tcBorders>
              <w:top w:val="nil"/>
              <w:left w:val="single" w:sz="4" w:space="0" w:color="auto"/>
              <w:bottom w:val="single" w:sz="4" w:space="0" w:color="auto"/>
              <w:right w:val="single" w:sz="4" w:space="0" w:color="auto"/>
            </w:tcBorders>
            <w:shd w:val="clear" w:color="auto" w:fill="auto"/>
            <w:noWrap/>
            <w:vAlign w:val="center"/>
          </w:tcPr>
          <w:p w14:paraId="228C4FC9"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sz w:val="24"/>
                <w:szCs w:val="24"/>
              </w:rPr>
            </w:pPr>
            <w:r w:rsidRPr="00797C1D">
              <w:rPr>
                <w:rFonts w:ascii="Simplified Arabic" w:eastAsia="Times New Roman" w:hAnsi="Simplified Arabic" w:cs="Simplified Arabic"/>
                <w:color w:val="000000"/>
                <w:sz w:val="24"/>
                <w:szCs w:val="24"/>
              </w:rPr>
              <w:t>FR</w:t>
            </w:r>
          </w:p>
        </w:tc>
        <w:tc>
          <w:tcPr>
            <w:tcW w:w="1256" w:type="dxa"/>
            <w:tcBorders>
              <w:top w:val="nil"/>
              <w:left w:val="single" w:sz="4" w:space="0" w:color="auto"/>
              <w:bottom w:val="single" w:sz="4" w:space="0" w:color="auto"/>
              <w:right w:val="single" w:sz="4" w:space="0" w:color="auto"/>
            </w:tcBorders>
            <w:shd w:val="clear" w:color="auto" w:fill="auto"/>
            <w:noWrap/>
            <w:vAlign w:val="center"/>
          </w:tcPr>
          <w:p w14:paraId="7BDD8C9C"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2.340</w:t>
            </w:r>
          </w:p>
        </w:tc>
        <w:tc>
          <w:tcPr>
            <w:tcW w:w="1560" w:type="dxa"/>
            <w:tcBorders>
              <w:top w:val="nil"/>
              <w:left w:val="single" w:sz="4" w:space="0" w:color="auto"/>
              <w:bottom w:val="single" w:sz="4" w:space="0" w:color="auto"/>
              <w:right w:val="single" w:sz="4" w:space="0" w:color="auto"/>
            </w:tcBorders>
            <w:shd w:val="clear" w:color="auto" w:fill="auto"/>
            <w:noWrap/>
            <w:vAlign w:val="center"/>
          </w:tcPr>
          <w:p w14:paraId="7D683E85"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25.470</w:t>
            </w:r>
          </w:p>
        </w:tc>
        <w:tc>
          <w:tcPr>
            <w:tcW w:w="1491" w:type="dxa"/>
            <w:tcBorders>
              <w:top w:val="nil"/>
              <w:left w:val="single" w:sz="4" w:space="0" w:color="auto"/>
              <w:bottom w:val="single" w:sz="4" w:space="0" w:color="auto"/>
              <w:right w:val="single" w:sz="4" w:space="0" w:color="auto"/>
            </w:tcBorders>
            <w:shd w:val="clear" w:color="auto" w:fill="auto"/>
            <w:noWrap/>
            <w:vAlign w:val="center"/>
          </w:tcPr>
          <w:p w14:paraId="23336C47"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0.092</w:t>
            </w:r>
          </w:p>
        </w:tc>
        <w:tc>
          <w:tcPr>
            <w:tcW w:w="1346" w:type="dxa"/>
            <w:tcBorders>
              <w:top w:val="nil"/>
              <w:left w:val="single" w:sz="4" w:space="0" w:color="auto"/>
              <w:bottom w:val="single" w:sz="4" w:space="0" w:color="auto"/>
              <w:right w:val="single" w:sz="4" w:space="0" w:color="auto"/>
            </w:tcBorders>
            <w:shd w:val="clear" w:color="auto" w:fill="auto"/>
            <w:noWrap/>
            <w:vAlign w:val="center"/>
          </w:tcPr>
          <w:p w14:paraId="06CDB24B"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0.927</w:t>
            </w:r>
          </w:p>
        </w:tc>
      </w:tr>
      <w:tr w:rsidR="005D7D82" w:rsidRPr="00797C1D" w14:paraId="1CC1BE74" w14:textId="77777777" w:rsidTr="0021592E">
        <w:trPr>
          <w:trHeight w:val="345"/>
          <w:jc w:val="center"/>
        </w:trPr>
        <w:tc>
          <w:tcPr>
            <w:tcW w:w="1940" w:type="dxa"/>
            <w:tcBorders>
              <w:top w:val="nil"/>
              <w:left w:val="single" w:sz="4" w:space="0" w:color="auto"/>
              <w:bottom w:val="single" w:sz="4" w:space="0" w:color="auto"/>
              <w:right w:val="single" w:sz="4" w:space="0" w:color="auto"/>
            </w:tcBorders>
            <w:shd w:val="clear" w:color="auto" w:fill="auto"/>
            <w:noWrap/>
            <w:vAlign w:val="center"/>
          </w:tcPr>
          <w:p w14:paraId="02515DCA"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sz w:val="24"/>
                <w:szCs w:val="24"/>
              </w:rPr>
            </w:pPr>
            <w:r w:rsidRPr="00797C1D">
              <w:rPr>
                <w:rFonts w:ascii="Simplified Arabic" w:eastAsia="Times New Roman" w:hAnsi="Simplified Arabic" w:cs="Simplified Arabic"/>
                <w:color w:val="000000"/>
                <w:sz w:val="24"/>
                <w:szCs w:val="24"/>
              </w:rPr>
              <w:t>LEV</w:t>
            </w:r>
          </w:p>
        </w:tc>
        <w:tc>
          <w:tcPr>
            <w:tcW w:w="1256" w:type="dxa"/>
            <w:tcBorders>
              <w:top w:val="nil"/>
              <w:left w:val="single" w:sz="4" w:space="0" w:color="auto"/>
              <w:bottom w:val="single" w:sz="4" w:space="0" w:color="auto"/>
              <w:right w:val="single" w:sz="4" w:space="0" w:color="auto"/>
            </w:tcBorders>
            <w:shd w:val="clear" w:color="auto" w:fill="auto"/>
            <w:noWrap/>
            <w:vAlign w:val="center"/>
          </w:tcPr>
          <w:p w14:paraId="0687B7E6"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-2.454</w:t>
            </w:r>
          </w:p>
        </w:tc>
        <w:tc>
          <w:tcPr>
            <w:tcW w:w="1560" w:type="dxa"/>
            <w:tcBorders>
              <w:top w:val="nil"/>
              <w:left w:val="single" w:sz="4" w:space="0" w:color="auto"/>
              <w:bottom w:val="single" w:sz="4" w:space="0" w:color="auto"/>
              <w:right w:val="single" w:sz="4" w:space="0" w:color="auto"/>
            </w:tcBorders>
            <w:shd w:val="clear" w:color="auto" w:fill="auto"/>
            <w:noWrap/>
            <w:vAlign w:val="center"/>
          </w:tcPr>
          <w:p w14:paraId="1FA697CC"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1.382</w:t>
            </w:r>
          </w:p>
        </w:tc>
        <w:tc>
          <w:tcPr>
            <w:tcW w:w="1491" w:type="dxa"/>
            <w:tcBorders>
              <w:top w:val="nil"/>
              <w:left w:val="single" w:sz="4" w:space="0" w:color="auto"/>
              <w:bottom w:val="single" w:sz="4" w:space="0" w:color="auto"/>
              <w:right w:val="single" w:sz="4" w:space="0" w:color="auto"/>
            </w:tcBorders>
            <w:shd w:val="clear" w:color="auto" w:fill="auto"/>
            <w:noWrap/>
            <w:vAlign w:val="center"/>
          </w:tcPr>
          <w:p w14:paraId="551A4225"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-1.776</w:t>
            </w:r>
          </w:p>
        </w:tc>
        <w:tc>
          <w:tcPr>
            <w:tcW w:w="1346" w:type="dxa"/>
            <w:tcBorders>
              <w:top w:val="nil"/>
              <w:left w:val="single" w:sz="4" w:space="0" w:color="auto"/>
              <w:bottom w:val="single" w:sz="4" w:space="0" w:color="auto"/>
              <w:right w:val="single" w:sz="4" w:space="0" w:color="auto"/>
            </w:tcBorders>
            <w:shd w:val="clear" w:color="auto" w:fill="auto"/>
            <w:noWrap/>
            <w:vAlign w:val="center"/>
          </w:tcPr>
          <w:p w14:paraId="6B685640"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0.078</w:t>
            </w:r>
          </w:p>
        </w:tc>
      </w:tr>
      <w:tr w:rsidR="005D7D82" w:rsidRPr="00797C1D" w14:paraId="3390B13B" w14:textId="77777777" w:rsidTr="0021592E">
        <w:trPr>
          <w:trHeight w:val="345"/>
          <w:jc w:val="center"/>
        </w:trPr>
        <w:tc>
          <w:tcPr>
            <w:tcW w:w="1940" w:type="dxa"/>
            <w:tcBorders>
              <w:top w:val="nil"/>
              <w:left w:val="single" w:sz="4" w:space="0" w:color="auto"/>
              <w:bottom w:val="single" w:sz="4" w:space="0" w:color="auto"/>
              <w:right w:val="single" w:sz="4" w:space="0" w:color="auto"/>
            </w:tcBorders>
            <w:shd w:val="clear" w:color="auto" w:fill="auto"/>
            <w:noWrap/>
            <w:vAlign w:val="center"/>
          </w:tcPr>
          <w:p w14:paraId="4FB41C84"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sz w:val="24"/>
                <w:szCs w:val="24"/>
              </w:rPr>
            </w:pPr>
            <w:r w:rsidRPr="00797C1D">
              <w:rPr>
                <w:rFonts w:ascii="Simplified Arabic" w:eastAsia="Times New Roman" w:hAnsi="Simplified Arabic" w:cs="Simplified Arabic"/>
                <w:color w:val="000000"/>
                <w:sz w:val="24"/>
                <w:szCs w:val="24"/>
              </w:rPr>
              <w:t>FR*LEV</w:t>
            </w:r>
          </w:p>
        </w:tc>
        <w:tc>
          <w:tcPr>
            <w:tcW w:w="1256" w:type="dxa"/>
            <w:tcBorders>
              <w:top w:val="nil"/>
              <w:left w:val="single" w:sz="4" w:space="0" w:color="auto"/>
              <w:bottom w:val="single" w:sz="4" w:space="0" w:color="auto"/>
              <w:right w:val="single" w:sz="4" w:space="0" w:color="auto"/>
            </w:tcBorders>
            <w:shd w:val="clear" w:color="auto" w:fill="auto"/>
            <w:noWrap/>
            <w:vAlign w:val="center"/>
          </w:tcPr>
          <w:p w14:paraId="4BB6CC85"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8.721</w:t>
            </w:r>
          </w:p>
        </w:tc>
        <w:tc>
          <w:tcPr>
            <w:tcW w:w="1560" w:type="dxa"/>
            <w:tcBorders>
              <w:top w:val="nil"/>
              <w:left w:val="single" w:sz="4" w:space="0" w:color="auto"/>
              <w:bottom w:val="single" w:sz="4" w:space="0" w:color="auto"/>
              <w:right w:val="single" w:sz="4" w:space="0" w:color="auto"/>
            </w:tcBorders>
            <w:shd w:val="clear" w:color="auto" w:fill="auto"/>
            <w:noWrap/>
            <w:vAlign w:val="center"/>
          </w:tcPr>
          <w:p w14:paraId="3ED0D89E"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50.409</w:t>
            </w:r>
          </w:p>
        </w:tc>
        <w:tc>
          <w:tcPr>
            <w:tcW w:w="1491" w:type="dxa"/>
            <w:tcBorders>
              <w:top w:val="nil"/>
              <w:left w:val="single" w:sz="4" w:space="0" w:color="auto"/>
              <w:bottom w:val="single" w:sz="4" w:space="0" w:color="auto"/>
              <w:right w:val="single" w:sz="4" w:space="0" w:color="auto"/>
            </w:tcBorders>
            <w:shd w:val="clear" w:color="auto" w:fill="auto"/>
            <w:noWrap/>
            <w:vAlign w:val="center"/>
          </w:tcPr>
          <w:p w14:paraId="6D12F81E"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0.173</w:t>
            </w:r>
          </w:p>
        </w:tc>
        <w:tc>
          <w:tcPr>
            <w:tcW w:w="1346" w:type="dxa"/>
            <w:tcBorders>
              <w:top w:val="nil"/>
              <w:left w:val="single" w:sz="4" w:space="0" w:color="auto"/>
              <w:bottom w:val="single" w:sz="4" w:space="0" w:color="auto"/>
              <w:right w:val="single" w:sz="4" w:space="0" w:color="auto"/>
            </w:tcBorders>
            <w:shd w:val="clear" w:color="auto" w:fill="auto"/>
            <w:noWrap/>
            <w:vAlign w:val="center"/>
          </w:tcPr>
          <w:p w14:paraId="0BC5851F"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0.863</w:t>
            </w:r>
          </w:p>
        </w:tc>
      </w:tr>
      <w:tr w:rsidR="005D7D82" w:rsidRPr="00797C1D" w14:paraId="1E293B27" w14:textId="77777777" w:rsidTr="0021592E">
        <w:trPr>
          <w:trHeight w:val="345"/>
          <w:jc w:val="center"/>
        </w:trPr>
        <w:tc>
          <w:tcPr>
            <w:tcW w:w="1940" w:type="dxa"/>
            <w:tcBorders>
              <w:top w:val="nil"/>
              <w:left w:val="single" w:sz="4" w:space="0" w:color="auto"/>
              <w:bottom w:val="single" w:sz="4" w:space="0" w:color="auto"/>
              <w:right w:val="single" w:sz="4" w:space="0" w:color="auto"/>
            </w:tcBorders>
            <w:shd w:val="clear" w:color="auto" w:fill="auto"/>
            <w:noWrap/>
            <w:vAlign w:val="center"/>
          </w:tcPr>
          <w:p w14:paraId="50EBFC66"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sz w:val="24"/>
                <w:szCs w:val="24"/>
                <w:rtl/>
                <w:lang w:bidi="ar-IQ"/>
              </w:rPr>
            </w:pPr>
            <w:r w:rsidRPr="00797C1D">
              <w:rPr>
                <w:rFonts w:ascii="Simplified Arabic" w:eastAsia="Times New Roman" w:hAnsi="Simplified Arabic" w:cs="Simplified Arabic"/>
                <w:color w:val="000000"/>
                <w:sz w:val="24"/>
                <w:szCs w:val="24"/>
              </w:rPr>
              <w:t>SG</w:t>
            </w:r>
          </w:p>
        </w:tc>
        <w:tc>
          <w:tcPr>
            <w:tcW w:w="1256" w:type="dxa"/>
            <w:tcBorders>
              <w:top w:val="nil"/>
              <w:left w:val="single" w:sz="4" w:space="0" w:color="auto"/>
              <w:bottom w:val="single" w:sz="4" w:space="0" w:color="auto"/>
              <w:right w:val="single" w:sz="4" w:space="0" w:color="auto"/>
            </w:tcBorders>
            <w:shd w:val="clear" w:color="auto" w:fill="auto"/>
            <w:noWrap/>
            <w:vAlign w:val="center"/>
          </w:tcPr>
          <w:p w14:paraId="083EB857"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-0.024</w:t>
            </w:r>
          </w:p>
        </w:tc>
        <w:tc>
          <w:tcPr>
            <w:tcW w:w="1560" w:type="dxa"/>
            <w:tcBorders>
              <w:top w:val="nil"/>
              <w:left w:val="single" w:sz="4" w:space="0" w:color="auto"/>
              <w:bottom w:val="single" w:sz="4" w:space="0" w:color="auto"/>
              <w:right w:val="single" w:sz="4" w:space="0" w:color="auto"/>
            </w:tcBorders>
            <w:shd w:val="clear" w:color="auto" w:fill="auto"/>
            <w:noWrap/>
            <w:vAlign w:val="center"/>
          </w:tcPr>
          <w:p w14:paraId="69328891"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0.032</w:t>
            </w:r>
          </w:p>
        </w:tc>
        <w:tc>
          <w:tcPr>
            <w:tcW w:w="1491" w:type="dxa"/>
            <w:tcBorders>
              <w:top w:val="nil"/>
              <w:left w:val="single" w:sz="4" w:space="0" w:color="auto"/>
              <w:bottom w:val="single" w:sz="4" w:space="0" w:color="auto"/>
              <w:right w:val="single" w:sz="4" w:space="0" w:color="auto"/>
            </w:tcBorders>
            <w:shd w:val="clear" w:color="auto" w:fill="auto"/>
            <w:noWrap/>
            <w:vAlign w:val="center"/>
          </w:tcPr>
          <w:p w14:paraId="52AE0DE6"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-0.764</w:t>
            </w:r>
          </w:p>
        </w:tc>
        <w:tc>
          <w:tcPr>
            <w:tcW w:w="1346" w:type="dxa"/>
            <w:tcBorders>
              <w:top w:val="nil"/>
              <w:left w:val="single" w:sz="4" w:space="0" w:color="auto"/>
              <w:bottom w:val="single" w:sz="4" w:space="0" w:color="auto"/>
              <w:right w:val="single" w:sz="4" w:space="0" w:color="auto"/>
            </w:tcBorders>
            <w:shd w:val="clear" w:color="auto" w:fill="auto"/>
            <w:noWrap/>
            <w:vAlign w:val="center"/>
          </w:tcPr>
          <w:p w14:paraId="7A58079E"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0.446</w:t>
            </w:r>
          </w:p>
        </w:tc>
      </w:tr>
      <w:tr w:rsidR="005D7D82" w:rsidRPr="00797C1D" w14:paraId="5D007771" w14:textId="77777777" w:rsidTr="0021592E">
        <w:trPr>
          <w:trHeight w:val="345"/>
          <w:jc w:val="center"/>
        </w:trPr>
        <w:tc>
          <w:tcPr>
            <w:tcW w:w="1940" w:type="dxa"/>
            <w:tcBorders>
              <w:top w:val="nil"/>
              <w:left w:val="single" w:sz="4" w:space="0" w:color="auto"/>
              <w:bottom w:val="single" w:sz="4" w:space="0" w:color="auto"/>
              <w:right w:val="single" w:sz="4" w:space="0" w:color="auto"/>
            </w:tcBorders>
            <w:shd w:val="clear" w:color="auto" w:fill="auto"/>
            <w:noWrap/>
            <w:vAlign w:val="center"/>
          </w:tcPr>
          <w:p w14:paraId="2ECEF94C"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sz w:val="24"/>
                <w:szCs w:val="24"/>
              </w:rPr>
            </w:pPr>
            <w:r w:rsidRPr="00797C1D">
              <w:rPr>
                <w:rFonts w:ascii="Simplified Arabic" w:eastAsia="Times New Roman" w:hAnsi="Simplified Arabic" w:cs="Simplified Arabic"/>
                <w:color w:val="000000"/>
                <w:sz w:val="24"/>
                <w:szCs w:val="24"/>
              </w:rPr>
              <w:t>LOSS</w:t>
            </w:r>
          </w:p>
        </w:tc>
        <w:tc>
          <w:tcPr>
            <w:tcW w:w="1256" w:type="dxa"/>
            <w:tcBorders>
              <w:top w:val="nil"/>
              <w:left w:val="single" w:sz="4" w:space="0" w:color="auto"/>
              <w:bottom w:val="single" w:sz="4" w:space="0" w:color="auto"/>
              <w:right w:val="single" w:sz="4" w:space="0" w:color="auto"/>
            </w:tcBorders>
            <w:shd w:val="clear" w:color="auto" w:fill="auto"/>
            <w:noWrap/>
            <w:vAlign w:val="center"/>
          </w:tcPr>
          <w:p w14:paraId="553E9FF1"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2.733</w:t>
            </w:r>
          </w:p>
        </w:tc>
        <w:tc>
          <w:tcPr>
            <w:tcW w:w="1560" w:type="dxa"/>
            <w:tcBorders>
              <w:top w:val="nil"/>
              <w:left w:val="single" w:sz="4" w:space="0" w:color="auto"/>
              <w:bottom w:val="single" w:sz="4" w:space="0" w:color="auto"/>
              <w:right w:val="single" w:sz="4" w:space="0" w:color="auto"/>
            </w:tcBorders>
            <w:shd w:val="clear" w:color="auto" w:fill="auto"/>
            <w:noWrap/>
            <w:vAlign w:val="center"/>
          </w:tcPr>
          <w:p w14:paraId="5E8AB764"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0.510</w:t>
            </w:r>
          </w:p>
        </w:tc>
        <w:tc>
          <w:tcPr>
            <w:tcW w:w="1491" w:type="dxa"/>
            <w:tcBorders>
              <w:top w:val="nil"/>
              <w:left w:val="single" w:sz="4" w:space="0" w:color="auto"/>
              <w:bottom w:val="single" w:sz="4" w:space="0" w:color="auto"/>
              <w:right w:val="single" w:sz="4" w:space="0" w:color="auto"/>
            </w:tcBorders>
            <w:shd w:val="clear" w:color="auto" w:fill="auto"/>
            <w:noWrap/>
            <w:vAlign w:val="center"/>
          </w:tcPr>
          <w:p w14:paraId="0AAA652D"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5.358</w:t>
            </w:r>
          </w:p>
        </w:tc>
        <w:tc>
          <w:tcPr>
            <w:tcW w:w="1346" w:type="dxa"/>
            <w:tcBorders>
              <w:top w:val="nil"/>
              <w:left w:val="single" w:sz="4" w:space="0" w:color="auto"/>
              <w:bottom w:val="single" w:sz="4" w:space="0" w:color="auto"/>
              <w:right w:val="single" w:sz="4" w:space="0" w:color="auto"/>
            </w:tcBorders>
            <w:shd w:val="clear" w:color="auto" w:fill="auto"/>
            <w:noWrap/>
            <w:vAlign w:val="center"/>
          </w:tcPr>
          <w:p w14:paraId="45F82DC3"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0.000</w:t>
            </w:r>
          </w:p>
        </w:tc>
      </w:tr>
      <w:tr w:rsidR="005D7D82" w:rsidRPr="00797C1D" w14:paraId="341364E5" w14:textId="77777777" w:rsidTr="0021592E">
        <w:trPr>
          <w:trHeight w:val="345"/>
          <w:jc w:val="center"/>
        </w:trPr>
        <w:tc>
          <w:tcPr>
            <w:tcW w:w="1940" w:type="dxa"/>
            <w:tcBorders>
              <w:top w:val="nil"/>
              <w:left w:val="single" w:sz="4" w:space="0" w:color="auto"/>
              <w:bottom w:val="single" w:sz="4" w:space="0" w:color="auto"/>
              <w:right w:val="single" w:sz="4" w:space="0" w:color="auto"/>
            </w:tcBorders>
            <w:shd w:val="clear" w:color="auto" w:fill="auto"/>
            <w:noWrap/>
            <w:vAlign w:val="center"/>
          </w:tcPr>
          <w:p w14:paraId="75F30F93"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sz w:val="24"/>
                <w:szCs w:val="24"/>
              </w:rPr>
            </w:pPr>
            <w:r w:rsidRPr="00797C1D">
              <w:rPr>
                <w:rFonts w:ascii="Simplified Arabic" w:eastAsia="Times New Roman" w:hAnsi="Simplified Arabic" w:cs="Simplified Arabic"/>
                <w:color w:val="000000"/>
                <w:sz w:val="24"/>
                <w:szCs w:val="24"/>
              </w:rPr>
              <w:t>AGE</w:t>
            </w:r>
          </w:p>
        </w:tc>
        <w:tc>
          <w:tcPr>
            <w:tcW w:w="1256" w:type="dxa"/>
            <w:tcBorders>
              <w:top w:val="nil"/>
              <w:left w:val="single" w:sz="4" w:space="0" w:color="auto"/>
              <w:bottom w:val="single" w:sz="4" w:space="0" w:color="auto"/>
              <w:right w:val="single" w:sz="4" w:space="0" w:color="auto"/>
            </w:tcBorders>
            <w:shd w:val="clear" w:color="auto" w:fill="auto"/>
            <w:noWrap/>
            <w:vAlign w:val="center"/>
          </w:tcPr>
          <w:p w14:paraId="08A97F54"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4.723</w:t>
            </w:r>
          </w:p>
        </w:tc>
        <w:tc>
          <w:tcPr>
            <w:tcW w:w="1560" w:type="dxa"/>
            <w:tcBorders>
              <w:top w:val="nil"/>
              <w:left w:val="single" w:sz="4" w:space="0" w:color="auto"/>
              <w:bottom w:val="single" w:sz="4" w:space="0" w:color="auto"/>
              <w:right w:val="single" w:sz="4" w:space="0" w:color="auto"/>
            </w:tcBorders>
            <w:shd w:val="clear" w:color="auto" w:fill="auto"/>
            <w:noWrap/>
            <w:vAlign w:val="center"/>
          </w:tcPr>
          <w:p w14:paraId="698675FB"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0.657</w:t>
            </w:r>
          </w:p>
        </w:tc>
        <w:tc>
          <w:tcPr>
            <w:tcW w:w="1491" w:type="dxa"/>
            <w:tcBorders>
              <w:top w:val="nil"/>
              <w:left w:val="single" w:sz="4" w:space="0" w:color="auto"/>
              <w:bottom w:val="single" w:sz="4" w:space="0" w:color="auto"/>
              <w:right w:val="single" w:sz="4" w:space="0" w:color="auto"/>
            </w:tcBorders>
            <w:shd w:val="clear" w:color="auto" w:fill="auto"/>
            <w:noWrap/>
            <w:vAlign w:val="center"/>
          </w:tcPr>
          <w:p w14:paraId="66690E6D"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7.184</w:t>
            </w:r>
          </w:p>
        </w:tc>
        <w:tc>
          <w:tcPr>
            <w:tcW w:w="1346" w:type="dxa"/>
            <w:tcBorders>
              <w:top w:val="nil"/>
              <w:left w:val="single" w:sz="4" w:space="0" w:color="auto"/>
              <w:bottom w:val="single" w:sz="4" w:space="0" w:color="auto"/>
              <w:right w:val="single" w:sz="4" w:space="0" w:color="auto"/>
            </w:tcBorders>
            <w:shd w:val="clear" w:color="auto" w:fill="auto"/>
            <w:noWrap/>
            <w:vAlign w:val="center"/>
          </w:tcPr>
          <w:p w14:paraId="675B492E"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0.000</w:t>
            </w:r>
          </w:p>
        </w:tc>
      </w:tr>
      <w:tr w:rsidR="005D7D82" w:rsidRPr="00797C1D" w14:paraId="496557E8" w14:textId="77777777" w:rsidTr="0021592E">
        <w:trPr>
          <w:trHeight w:val="345"/>
          <w:jc w:val="center"/>
        </w:trPr>
        <w:tc>
          <w:tcPr>
            <w:tcW w:w="1940" w:type="dxa"/>
            <w:tcBorders>
              <w:top w:val="nil"/>
              <w:left w:val="single" w:sz="4" w:space="0" w:color="auto"/>
              <w:bottom w:val="single" w:sz="4" w:space="0" w:color="auto"/>
              <w:right w:val="single" w:sz="4" w:space="0" w:color="auto"/>
            </w:tcBorders>
            <w:shd w:val="clear" w:color="auto" w:fill="auto"/>
            <w:noWrap/>
            <w:vAlign w:val="center"/>
            <w:hideMark/>
          </w:tcPr>
          <w:p w14:paraId="67127058"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R-squared</w:t>
            </w:r>
          </w:p>
        </w:tc>
        <w:tc>
          <w:tcPr>
            <w:tcW w:w="1256" w:type="dxa"/>
            <w:tcBorders>
              <w:top w:val="nil"/>
              <w:left w:val="single" w:sz="4" w:space="0" w:color="auto"/>
              <w:bottom w:val="single" w:sz="4" w:space="0" w:color="auto"/>
              <w:right w:val="single" w:sz="4" w:space="0" w:color="auto"/>
            </w:tcBorders>
            <w:shd w:val="clear" w:color="auto" w:fill="auto"/>
            <w:noWrap/>
            <w:vAlign w:val="center"/>
            <w:hideMark/>
          </w:tcPr>
          <w:p w14:paraId="496CC0ED"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0.615</w:t>
            </w:r>
          </w:p>
        </w:tc>
        <w:tc>
          <w:tcPr>
            <w:tcW w:w="30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21F95"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 xml:space="preserve">    Adjusted R-squared</w:t>
            </w:r>
          </w:p>
        </w:tc>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59F28F03"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0.565</w:t>
            </w:r>
          </w:p>
        </w:tc>
      </w:tr>
      <w:tr w:rsidR="005D7D82" w:rsidRPr="00797C1D" w14:paraId="0CA28E68" w14:textId="77777777" w:rsidTr="0021592E">
        <w:trPr>
          <w:trHeight w:val="345"/>
          <w:jc w:val="center"/>
        </w:trPr>
        <w:tc>
          <w:tcPr>
            <w:tcW w:w="1940" w:type="dxa"/>
            <w:tcBorders>
              <w:top w:val="nil"/>
              <w:left w:val="single" w:sz="4" w:space="0" w:color="auto"/>
              <w:bottom w:val="single" w:sz="4" w:space="0" w:color="auto"/>
              <w:right w:val="single" w:sz="4" w:space="0" w:color="auto"/>
            </w:tcBorders>
            <w:shd w:val="clear" w:color="auto" w:fill="auto"/>
            <w:noWrap/>
            <w:vAlign w:val="center"/>
            <w:hideMark/>
          </w:tcPr>
          <w:p w14:paraId="4FEA35BF"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F-statistic</w:t>
            </w:r>
          </w:p>
        </w:tc>
        <w:tc>
          <w:tcPr>
            <w:tcW w:w="1256" w:type="dxa"/>
            <w:tcBorders>
              <w:top w:val="nil"/>
              <w:left w:val="single" w:sz="4" w:space="0" w:color="auto"/>
              <w:bottom w:val="single" w:sz="4" w:space="0" w:color="auto"/>
              <w:right w:val="single" w:sz="4" w:space="0" w:color="auto"/>
            </w:tcBorders>
            <w:shd w:val="clear" w:color="auto" w:fill="auto"/>
            <w:noWrap/>
            <w:vAlign w:val="center"/>
            <w:hideMark/>
          </w:tcPr>
          <w:p w14:paraId="671CD1C0"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12.214</w:t>
            </w:r>
          </w:p>
        </w:tc>
        <w:tc>
          <w:tcPr>
            <w:tcW w:w="30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7AC22"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 xml:space="preserve">    Prob(F-statistic)</w:t>
            </w:r>
          </w:p>
        </w:tc>
        <w:tc>
          <w:tcPr>
            <w:tcW w:w="1346" w:type="dxa"/>
            <w:tcBorders>
              <w:top w:val="nil"/>
              <w:left w:val="single" w:sz="4" w:space="0" w:color="auto"/>
              <w:bottom w:val="single" w:sz="4" w:space="0" w:color="auto"/>
              <w:right w:val="single" w:sz="4" w:space="0" w:color="auto"/>
            </w:tcBorders>
            <w:shd w:val="clear" w:color="auto" w:fill="auto"/>
            <w:noWrap/>
            <w:vAlign w:val="center"/>
            <w:hideMark/>
          </w:tcPr>
          <w:p w14:paraId="56837814"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0.000</w:t>
            </w:r>
          </w:p>
        </w:tc>
      </w:tr>
      <w:tr w:rsidR="005D7D82" w:rsidRPr="00797C1D" w14:paraId="0486086A" w14:textId="77777777" w:rsidTr="0021592E">
        <w:trPr>
          <w:trHeight w:val="345"/>
          <w:jc w:val="center"/>
        </w:trPr>
        <w:tc>
          <w:tcPr>
            <w:tcW w:w="31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33DD7EA"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Durbin-Watson stat</w:t>
            </w:r>
          </w:p>
        </w:tc>
        <w:tc>
          <w:tcPr>
            <w:tcW w:w="4397"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6910553" w14:textId="77777777" w:rsidR="005D7D82" w:rsidRPr="00797C1D" w:rsidRDefault="005D7D82" w:rsidP="003D408A">
            <w:pPr>
              <w:bidi/>
              <w:spacing w:after="0" w:line="240" w:lineRule="auto"/>
              <w:jc w:val="center"/>
              <w:rPr>
                <w:rFonts w:ascii="Simplified Arabic" w:eastAsia="Times New Roman" w:hAnsi="Simplified Arabic" w:cs="Simplified Arabic"/>
                <w:color w:val="000000"/>
              </w:rPr>
            </w:pPr>
            <w:r w:rsidRPr="00797C1D">
              <w:rPr>
                <w:rFonts w:ascii="Simplified Arabic" w:eastAsia="Times New Roman" w:hAnsi="Simplified Arabic" w:cs="Simplified Arabic"/>
                <w:color w:val="000000"/>
              </w:rPr>
              <w:t>0.822</w:t>
            </w:r>
          </w:p>
        </w:tc>
      </w:tr>
    </w:tbl>
    <w:p w14:paraId="24FD7405" w14:textId="77777777" w:rsidR="005D7D82" w:rsidRPr="00797C1D" w:rsidRDefault="005D7D82" w:rsidP="00134FB0">
      <w:pPr>
        <w:bidi/>
        <w:spacing w:after="0" w:line="240" w:lineRule="auto"/>
        <w:jc w:val="both"/>
        <w:rPr>
          <w:rFonts w:ascii="Simplified Arabic" w:hAnsi="Simplified Arabic" w:cs="Simplified Arabic"/>
          <w:rtl/>
          <w:lang w:bidi="ar-IQ"/>
        </w:rPr>
      </w:pPr>
      <w:r w:rsidRPr="00797C1D">
        <w:rPr>
          <w:rFonts w:ascii="Simplified Arabic" w:eastAsiaTheme="minorEastAsia" w:hAnsi="Simplified Arabic" w:cs="Simplified Arabic"/>
          <w:sz w:val="28"/>
          <w:szCs w:val="28"/>
          <w:rtl/>
          <w:lang w:bidi="ar-IQ"/>
        </w:rPr>
        <w:t>يبين الجدول رقم (</w:t>
      </w:r>
      <w:r w:rsidR="00134FB0">
        <w:rPr>
          <w:rFonts w:ascii="Simplified Arabic" w:eastAsiaTheme="minorEastAsia" w:hAnsi="Simplified Arabic" w:cs="Simplified Arabic" w:hint="cs"/>
          <w:sz w:val="28"/>
          <w:szCs w:val="28"/>
          <w:rtl/>
          <w:lang w:bidi="ar-IQ"/>
        </w:rPr>
        <w:t>10</w:t>
      </w:r>
      <w:r w:rsidRPr="00797C1D">
        <w:rPr>
          <w:rFonts w:ascii="Simplified Arabic" w:eastAsiaTheme="minorEastAsia" w:hAnsi="Simplified Arabic" w:cs="Simplified Arabic"/>
          <w:sz w:val="28"/>
          <w:szCs w:val="28"/>
          <w:rtl/>
          <w:lang w:bidi="ar-IQ"/>
        </w:rPr>
        <w:t>) من خلال نتائج التحليل الإحصائي</w:t>
      </w:r>
      <w:r w:rsidRPr="00797C1D">
        <w:rPr>
          <w:rFonts w:ascii="Simplified Arabic" w:hAnsi="Simplified Arabic" w:cs="Simplified Arabic"/>
          <w:sz w:val="28"/>
          <w:szCs w:val="28"/>
          <w:rtl/>
        </w:rPr>
        <w:t xml:space="preserve"> معنوية</w:t>
      </w:r>
      <w:r w:rsidRPr="00797C1D">
        <w:rPr>
          <w:rFonts w:ascii="Simplified Arabic" w:hAnsi="Simplified Arabic" w:cs="Simplified Arabic"/>
          <w:sz w:val="28"/>
          <w:szCs w:val="28"/>
        </w:rPr>
        <w:t xml:space="preserve"> </w:t>
      </w:r>
      <w:r w:rsidRPr="00797C1D">
        <w:rPr>
          <w:rFonts w:ascii="Simplified Arabic" w:hAnsi="Simplified Arabic" w:cs="Simplified Arabic"/>
          <w:sz w:val="28"/>
          <w:szCs w:val="28"/>
          <w:rtl/>
        </w:rPr>
        <w:t>النموذج،</w:t>
      </w:r>
      <w:r w:rsidRPr="00797C1D">
        <w:rPr>
          <w:rFonts w:ascii="Simplified Arabic" w:eastAsiaTheme="minorEastAsia" w:hAnsi="Simplified Arabic" w:cs="Simplified Arabic"/>
          <w:sz w:val="28"/>
          <w:szCs w:val="28"/>
          <w:rtl/>
          <w:lang w:bidi="ar-IQ"/>
        </w:rPr>
        <w:t xml:space="preserve"> حيث كانت قيمة</w:t>
      </w:r>
      <w:r w:rsidRPr="00797C1D">
        <w:rPr>
          <w:rFonts w:ascii="Simplified Arabic" w:hAnsi="Simplified Arabic" w:cs="Simplified Arabic"/>
          <w:sz w:val="28"/>
          <w:szCs w:val="28"/>
          <w:rtl/>
          <w:lang w:bidi="ar-SY"/>
        </w:rPr>
        <w:t xml:space="preserve"> (</w:t>
      </w:r>
      <w:r w:rsidRPr="00797C1D">
        <w:rPr>
          <w:rFonts w:ascii="Simplified Arabic" w:hAnsi="Simplified Arabic" w:cs="Simplified Arabic"/>
          <w:color w:val="000000"/>
          <w:sz w:val="28"/>
          <w:szCs w:val="28"/>
        </w:rPr>
        <w:t>Prob</w:t>
      </w:r>
      <w:r w:rsidRPr="00797C1D">
        <w:rPr>
          <w:rFonts w:ascii="Simplified Arabic" w:hAnsi="Simplified Arabic" w:cs="Simplified Arabic"/>
          <w:sz w:val="28"/>
          <w:szCs w:val="28"/>
          <w:rtl/>
          <w:lang w:bidi="ar-SY"/>
        </w:rPr>
        <w:t>)</w:t>
      </w:r>
      <w:r w:rsidRPr="00797C1D">
        <w:rPr>
          <w:rFonts w:ascii="Simplified Arabic" w:hAnsi="Simplified Arabic" w:cs="Simplified Arabic"/>
          <w:color w:val="000000"/>
          <w:sz w:val="28"/>
          <w:szCs w:val="28"/>
          <w:rtl/>
        </w:rPr>
        <w:t xml:space="preserve"> </w:t>
      </w:r>
      <w:r w:rsidRPr="00797C1D">
        <w:rPr>
          <w:rFonts w:ascii="Simplified Arabic" w:hAnsi="Simplified Arabic" w:cs="Simplified Arabic"/>
          <w:color w:val="000000"/>
          <w:sz w:val="28"/>
          <w:szCs w:val="28"/>
        </w:rPr>
        <w:t>(F-statistic)</w:t>
      </w:r>
      <w:r w:rsidRPr="00797C1D">
        <w:rPr>
          <w:rFonts w:ascii="Simplified Arabic" w:hAnsi="Simplified Arabic" w:cs="Simplified Arabic"/>
          <w:sz w:val="28"/>
          <w:szCs w:val="28"/>
          <w:rtl/>
          <w:lang w:bidi="ar-IQ"/>
        </w:rPr>
        <w:t xml:space="preserve"> </w:t>
      </w:r>
      <w:r w:rsidRPr="00797C1D">
        <w:rPr>
          <w:rFonts w:ascii="Simplified Arabic" w:eastAsiaTheme="minorEastAsia" w:hAnsi="Simplified Arabic" w:cs="Simplified Arabic"/>
          <w:sz w:val="28"/>
          <w:szCs w:val="28"/>
          <w:rtl/>
          <w:lang w:bidi="ar-IQ"/>
        </w:rPr>
        <w:t>اقل من (</w:t>
      </w:r>
      <w:r w:rsidRPr="00797C1D">
        <w:rPr>
          <w:rFonts w:ascii="Simplified Arabic" w:eastAsiaTheme="minorEastAsia" w:hAnsi="Simplified Arabic" w:cs="Simplified Arabic"/>
          <w:sz w:val="28"/>
          <w:szCs w:val="28"/>
          <w:lang w:bidi="ar-IQ"/>
        </w:rPr>
        <w:t>0.05</w:t>
      </w:r>
      <w:r w:rsidRPr="00797C1D">
        <w:rPr>
          <w:rFonts w:ascii="Simplified Arabic" w:eastAsiaTheme="minorEastAsia" w:hAnsi="Simplified Arabic" w:cs="Simplified Arabic"/>
          <w:sz w:val="28"/>
          <w:szCs w:val="28"/>
          <w:rtl/>
          <w:lang w:bidi="ar-IQ"/>
        </w:rPr>
        <w:t>) وكانت (</w:t>
      </w:r>
      <w:r w:rsidRPr="00797C1D">
        <w:rPr>
          <w:rFonts w:ascii="Simplified Arabic" w:eastAsiaTheme="minorEastAsia" w:hAnsi="Simplified Arabic" w:cs="Simplified Arabic"/>
          <w:sz w:val="28"/>
          <w:szCs w:val="28"/>
          <w:lang w:bidi="ar-IQ"/>
        </w:rPr>
        <w:t>0.000</w:t>
      </w:r>
      <w:r w:rsidRPr="00797C1D">
        <w:rPr>
          <w:rFonts w:ascii="Simplified Arabic" w:eastAsiaTheme="minorEastAsia" w:hAnsi="Simplified Arabic" w:cs="Simplified Arabic"/>
          <w:sz w:val="28"/>
          <w:szCs w:val="28"/>
          <w:rtl/>
          <w:lang w:bidi="ar-IQ"/>
        </w:rPr>
        <w:t>) مما يدل على ان الانموذج صالح للاختبار ونتائجه قابلة للاعتماد، اما قيمة (</w:t>
      </w:r>
      <w:r w:rsidRPr="00797C1D">
        <w:rPr>
          <w:rFonts w:ascii="Simplified Arabic" w:eastAsiaTheme="minorEastAsia" w:hAnsi="Simplified Arabic" w:cs="Simplified Arabic"/>
          <w:sz w:val="28"/>
          <w:szCs w:val="28"/>
          <w:lang w:bidi="ar-IQ"/>
        </w:rPr>
        <w:t>Durbin-Watson</w:t>
      </w:r>
      <w:r w:rsidRPr="00797C1D">
        <w:rPr>
          <w:rFonts w:ascii="Simplified Arabic" w:eastAsiaTheme="minorEastAsia" w:hAnsi="Simplified Arabic" w:cs="Simplified Arabic"/>
          <w:sz w:val="28"/>
          <w:szCs w:val="28"/>
          <w:rtl/>
          <w:lang w:bidi="ar-IQ"/>
        </w:rPr>
        <w:t>) فقد بلغت (</w:t>
      </w:r>
      <w:r w:rsidRPr="00797C1D">
        <w:rPr>
          <w:rFonts w:ascii="Simplified Arabic" w:eastAsiaTheme="minorEastAsia" w:hAnsi="Simplified Arabic" w:cs="Simplified Arabic"/>
          <w:sz w:val="28"/>
          <w:szCs w:val="28"/>
          <w:lang w:bidi="ar-IQ"/>
        </w:rPr>
        <w:t>0.822</w:t>
      </w:r>
      <w:r w:rsidRPr="00797C1D">
        <w:rPr>
          <w:rFonts w:ascii="Simplified Arabic" w:eastAsiaTheme="minorEastAsia" w:hAnsi="Simplified Arabic" w:cs="Simplified Arabic"/>
          <w:sz w:val="28"/>
          <w:szCs w:val="28"/>
          <w:rtl/>
          <w:lang w:bidi="ar-IQ"/>
        </w:rPr>
        <w:t>) وهي اكبر من قيمة (</w:t>
      </w:r>
      <w:r w:rsidRPr="00797C1D">
        <w:rPr>
          <w:rFonts w:ascii="Simplified Arabic" w:eastAsiaTheme="minorEastAsia" w:hAnsi="Simplified Arabic" w:cs="Simplified Arabic"/>
          <w:sz w:val="28"/>
          <w:szCs w:val="28"/>
          <w:lang w:bidi="ar-IQ"/>
        </w:rPr>
        <w:t>R-squared</w:t>
      </w:r>
      <w:r w:rsidRPr="00797C1D">
        <w:rPr>
          <w:rFonts w:ascii="Simplified Arabic" w:eastAsiaTheme="minorEastAsia" w:hAnsi="Simplified Arabic" w:cs="Simplified Arabic"/>
          <w:sz w:val="28"/>
          <w:szCs w:val="28"/>
          <w:rtl/>
          <w:lang w:bidi="ar-IQ"/>
        </w:rPr>
        <w:t>) والتي بلغت (</w:t>
      </w:r>
      <w:r w:rsidRPr="00797C1D">
        <w:rPr>
          <w:rFonts w:ascii="Simplified Arabic" w:eastAsiaTheme="minorEastAsia" w:hAnsi="Simplified Arabic" w:cs="Simplified Arabic"/>
          <w:sz w:val="28"/>
          <w:szCs w:val="28"/>
          <w:lang w:bidi="ar-IQ"/>
        </w:rPr>
        <w:t>62</w:t>
      </w:r>
      <w:r w:rsidRPr="00797C1D">
        <w:rPr>
          <w:rFonts w:ascii="Simplified Arabic" w:eastAsiaTheme="minorEastAsia" w:hAnsi="Simplified Arabic" w:cs="Simplified Arabic"/>
          <w:sz w:val="28"/>
          <w:szCs w:val="28"/>
          <w:rtl/>
          <w:lang w:bidi="ar-IQ"/>
        </w:rPr>
        <w:t xml:space="preserve">%) وهذا بفسر عدم وجود ارتباط ذاتي وانحدار زائف، </w:t>
      </w:r>
      <w:r w:rsidRPr="00797C1D">
        <w:rPr>
          <w:rFonts w:ascii="Simplified Arabic" w:hAnsi="Simplified Arabic" w:cs="Simplified Arabic"/>
          <w:sz w:val="28"/>
          <w:szCs w:val="28"/>
          <w:rtl/>
          <w:lang w:bidi="ar-IQ"/>
        </w:rPr>
        <w:t>أما بالنسبة لقيمة</w:t>
      </w:r>
      <w:r w:rsidRPr="00797C1D">
        <w:rPr>
          <w:rFonts w:ascii="Simplified Arabic" w:eastAsiaTheme="minorEastAsia" w:hAnsi="Simplified Arabic" w:cs="Simplified Arabic"/>
          <w:sz w:val="28"/>
          <w:szCs w:val="28"/>
          <w:rtl/>
          <w:lang w:bidi="ar-IQ"/>
        </w:rPr>
        <w:t xml:space="preserve"> (</w:t>
      </w:r>
      <w:r w:rsidRPr="00797C1D">
        <w:rPr>
          <w:rFonts w:ascii="Simplified Arabic" w:eastAsia="Calibri" w:hAnsi="Simplified Arabic" w:cs="Simplified Arabic"/>
          <w:sz w:val="28"/>
          <w:szCs w:val="28"/>
          <w:lang w:bidi="ar-SY"/>
        </w:rPr>
        <w:t>R-squared</w:t>
      </w:r>
      <w:r w:rsidRPr="00797C1D">
        <w:rPr>
          <w:rFonts w:ascii="Simplified Arabic" w:eastAsiaTheme="minorEastAsia" w:hAnsi="Simplified Arabic" w:cs="Simplified Arabic"/>
          <w:sz w:val="28"/>
          <w:szCs w:val="28"/>
          <w:rtl/>
          <w:lang w:bidi="ar-IQ"/>
        </w:rPr>
        <w:t xml:space="preserve">) فكانت </w:t>
      </w:r>
      <w:r w:rsidRPr="00797C1D">
        <w:rPr>
          <w:rFonts w:ascii="Simplified Arabic" w:hAnsi="Simplified Arabic" w:cs="Simplified Arabic"/>
          <w:sz w:val="28"/>
          <w:szCs w:val="28"/>
          <w:lang w:bidi="ar-SY"/>
        </w:rPr>
        <w:t>(</w:t>
      </w:r>
      <w:r w:rsidRPr="00797C1D">
        <w:rPr>
          <w:rFonts w:ascii="Simplified Arabic" w:hAnsi="Simplified Arabic" w:cs="Simplified Arabic"/>
          <w:sz w:val="28"/>
          <w:szCs w:val="28"/>
          <w:lang w:bidi="fa-IR"/>
        </w:rPr>
        <w:t>0.615</w:t>
      </w:r>
      <w:r w:rsidRPr="00797C1D">
        <w:rPr>
          <w:rFonts w:ascii="Simplified Arabic" w:hAnsi="Simplified Arabic" w:cs="Simplified Arabic"/>
          <w:sz w:val="28"/>
          <w:szCs w:val="28"/>
          <w:lang w:bidi="ar-SY"/>
        </w:rPr>
        <w:t>)</w:t>
      </w:r>
      <w:r w:rsidRPr="00797C1D">
        <w:rPr>
          <w:rFonts w:ascii="Simplified Arabic" w:eastAsiaTheme="minorEastAsia" w:hAnsi="Simplified Arabic" w:cs="Simplified Arabic"/>
          <w:sz w:val="28"/>
          <w:szCs w:val="28"/>
          <w:rtl/>
          <w:lang w:bidi="ar-IQ"/>
        </w:rPr>
        <w:t xml:space="preserve"> مما يعني أن القوة التفسيرية للمتغيرات المستقلة بالمتغير التابع هي </w:t>
      </w:r>
      <w:r w:rsidRPr="00797C1D">
        <w:rPr>
          <w:rFonts w:ascii="Simplified Arabic" w:eastAsiaTheme="minorEastAsia" w:hAnsi="Simplified Arabic" w:cs="Simplified Arabic"/>
          <w:sz w:val="28"/>
          <w:szCs w:val="28"/>
          <w:lang w:bidi="ar-IQ"/>
        </w:rPr>
        <w:t>62)</w:t>
      </w:r>
      <w:r w:rsidRPr="00797C1D">
        <w:rPr>
          <w:rFonts w:ascii="Simplified Arabic" w:eastAsiaTheme="minorEastAsia" w:hAnsi="Simplified Arabic" w:cs="Simplified Arabic"/>
          <w:sz w:val="28"/>
          <w:szCs w:val="28"/>
          <w:rtl/>
          <w:lang w:bidi="ar-IQ"/>
        </w:rPr>
        <w:t xml:space="preserve">%)، </w:t>
      </w:r>
      <w:r w:rsidRPr="00797C1D">
        <w:rPr>
          <w:rFonts w:ascii="Simplified Arabic" w:hAnsi="Simplified Arabic" w:cs="Simplified Arabic"/>
          <w:sz w:val="28"/>
          <w:szCs w:val="28"/>
          <w:rtl/>
          <w:lang w:bidi="ar-IQ"/>
        </w:rPr>
        <w:t>أما قيمة</w:t>
      </w:r>
      <w:r w:rsidRPr="00797C1D">
        <w:rPr>
          <w:rFonts w:ascii="Simplified Arabic" w:eastAsiaTheme="minorEastAsia" w:hAnsi="Simplified Arabic" w:cs="Simplified Arabic"/>
          <w:sz w:val="28"/>
          <w:szCs w:val="28"/>
          <w:rtl/>
          <w:lang w:bidi="ar-IQ"/>
        </w:rPr>
        <w:t xml:space="preserve"> (</w:t>
      </w:r>
      <w:r w:rsidRPr="00797C1D">
        <w:rPr>
          <w:rFonts w:ascii="Simplified Arabic" w:eastAsia="Calibri" w:hAnsi="Simplified Arabic" w:cs="Simplified Arabic"/>
          <w:sz w:val="28"/>
          <w:szCs w:val="28"/>
          <w:lang w:bidi="ar-SY"/>
        </w:rPr>
        <w:t>Adjusted R-squared</w:t>
      </w:r>
      <w:r w:rsidRPr="00797C1D">
        <w:rPr>
          <w:rFonts w:ascii="Simplified Arabic" w:eastAsiaTheme="minorEastAsia" w:hAnsi="Simplified Arabic" w:cs="Simplified Arabic"/>
          <w:sz w:val="28"/>
          <w:szCs w:val="28"/>
          <w:rtl/>
          <w:lang w:bidi="ar-IQ"/>
        </w:rPr>
        <w:t xml:space="preserve">) فكانت </w:t>
      </w:r>
      <w:r w:rsidRPr="00797C1D">
        <w:rPr>
          <w:rFonts w:ascii="Simplified Arabic" w:hAnsi="Simplified Arabic" w:cs="Simplified Arabic"/>
          <w:sz w:val="28"/>
          <w:szCs w:val="28"/>
          <w:lang w:bidi="ar-SY"/>
        </w:rPr>
        <w:t>(</w:t>
      </w:r>
      <w:r w:rsidRPr="00797C1D">
        <w:rPr>
          <w:rFonts w:ascii="Simplified Arabic" w:hAnsi="Simplified Arabic" w:cs="Simplified Arabic"/>
          <w:sz w:val="28"/>
          <w:szCs w:val="28"/>
          <w:lang w:bidi="fa-IR"/>
        </w:rPr>
        <w:t>0.565</w:t>
      </w:r>
      <w:r w:rsidRPr="00797C1D">
        <w:rPr>
          <w:rFonts w:ascii="Simplified Arabic" w:hAnsi="Simplified Arabic" w:cs="Simplified Arabic"/>
          <w:sz w:val="28"/>
          <w:szCs w:val="28"/>
          <w:lang w:bidi="ar-SY"/>
        </w:rPr>
        <w:t>)</w:t>
      </w:r>
      <w:r w:rsidRPr="00797C1D">
        <w:rPr>
          <w:rFonts w:ascii="Simplified Arabic" w:eastAsiaTheme="minorEastAsia" w:hAnsi="Simplified Arabic" w:cs="Simplified Arabic"/>
          <w:sz w:val="28"/>
          <w:szCs w:val="28"/>
          <w:rtl/>
          <w:lang w:bidi="ar-IQ"/>
        </w:rPr>
        <w:t xml:space="preserve"> مما يعني أن المتغيرات المستقلة تؤثر بالمتغير التابع بنسبة </w:t>
      </w:r>
      <w:r w:rsidRPr="00797C1D">
        <w:rPr>
          <w:rFonts w:ascii="Simplified Arabic" w:eastAsiaTheme="minorEastAsia" w:hAnsi="Simplified Arabic" w:cs="Simplified Arabic"/>
          <w:sz w:val="28"/>
          <w:szCs w:val="28"/>
          <w:lang w:bidi="ar-IQ"/>
        </w:rPr>
        <w:t>57)</w:t>
      </w:r>
      <w:r w:rsidRPr="00797C1D">
        <w:rPr>
          <w:rFonts w:ascii="Simplified Arabic" w:eastAsiaTheme="minorEastAsia" w:hAnsi="Simplified Arabic" w:cs="Simplified Arabic"/>
          <w:sz w:val="28"/>
          <w:szCs w:val="28"/>
          <w:rtl/>
          <w:lang w:bidi="ar-IQ"/>
        </w:rPr>
        <w:t xml:space="preserve">%) </w:t>
      </w:r>
      <w:r w:rsidRPr="00797C1D">
        <w:rPr>
          <w:rFonts w:ascii="Simplified Arabic" w:hAnsi="Simplified Arabic" w:cs="Simplified Arabic"/>
          <w:sz w:val="28"/>
          <w:szCs w:val="28"/>
          <w:rtl/>
          <w:lang w:bidi="ar-IQ"/>
        </w:rPr>
        <w:t>المتبقي (</w:t>
      </w:r>
      <w:r w:rsidRPr="00797C1D">
        <w:rPr>
          <w:rFonts w:ascii="Simplified Arabic" w:hAnsi="Simplified Arabic" w:cs="Simplified Arabic"/>
          <w:sz w:val="28"/>
          <w:szCs w:val="28"/>
          <w:lang w:bidi="ar-IQ"/>
        </w:rPr>
        <w:t>43</w:t>
      </w:r>
      <w:r w:rsidRPr="00797C1D">
        <w:rPr>
          <w:rFonts w:ascii="Simplified Arabic" w:hAnsi="Simplified Arabic" w:cs="Simplified Arabic"/>
          <w:sz w:val="28"/>
          <w:szCs w:val="28"/>
          <w:rtl/>
          <w:lang w:bidi="ar-IQ"/>
        </w:rPr>
        <w:t xml:space="preserve">%) يعود الى عوامل </w:t>
      </w:r>
      <w:proofErr w:type="spellStart"/>
      <w:r w:rsidRPr="00797C1D">
        <w:rPr>
          <w:rFonts w:ascii="Simplified Arabic" w:hAnsi="Simplified Arabic" w:cs="Simplified Arabic"/>
          <w:sz w:val="28"/>
          <w:szCs w:val="28"/>
          <w:rtl/>
          <w:lang w:bidi="ar-IQ"/>
        </w:rPr>
        <w:t>آخرى</w:t>
      </w:r>
      <w:proofErr w:type="spellEnd"/>
      <w:r w:rsidRPr="00797C1D">
        <w:rPr>
          <w:rFonts w:ascii="Simplified Arabic" w:hAnsi="Simplified Arabic" w:cs="Simplified Arabic"/>
          <w:sz w:val="28"/>
          <w:szCs w:val="28"/>
          <w:rtl/>
          <w:lang w:bidi="ar-IQ"/>
        </w:rPr>
        <w:t xml:space="preserve"> خارج النموذج</w:t>
      </w:r>
      <w:r w:rsidRPr="00797C1D">
        <w:rPr>
          <w:rFonts w:ascii="Simplified Arabic" w:eastAsiaTheme="minorEastAsia" w:hAnsi="Simplified Arabic" w:cs="Simplified Arabic"/>
          <w:sz w:val="28"/>
          <w:szCs w:val="28"/>
          <w:rtl/>
          <w:lang w:bidi="ar-IQ"/>
        </w:rPr>
        <w:t>.</w:t>
      </w:r>
    </w:p>
    <w:p w14:paraId="2A58AF6C" w14:textId="77777777" w:rsidR="005D7D82" w:rsidRPr="00797C1D" w:rsidRDefault="005D7D82" w:rsidP="003D408A">
      <w:pPr>
        <w:bidi/>
        <w:spacing w:after="0" w:line="240" w:lineRule="auto"/>
        <w:jc w:val="both"/>
        <w:rPr>
          <w:rFonts w:ascii="Simplified Arabic" w:eastAsia="Calibri" w:hAnsi="Simplified Arabic" w:cs="Simplified Arabic"/>
          <w:sz w:val="28"/>
          <w:szCs w:val="28"/>
          <w:rtl/>
          <w:lang w:bidi="ar-IQ"/>
        </w:rPr>
      </w:pPr>
      <w:r w:rsidRPr="00797C1D">
        <w:rPr>
          <w:rFonts w:ascii="Simplified Arabic" w:eastAsiaTheme="minorEastAsia" w:hAnsi="Simplified Arabic" w:cs="Simplified Arabic"/>
          <w:b/>
          <w:bCs/>
          <w:sz w:val="28"/>
          <w:szCs w:val="28"/>
          <w:rtl/>
          <w:lang w:bidi="ar-IQ"/>
        </w:rPr>
        <w:t>تفسير نتيجة الفرضية:</w:t>
      </w:r>
    </w:p>
    <w:p w14:paraId="274E8047" w14:textId="77777777" w:rsidR="005D7D82" w:rsidRPr="00797C1D" w:rsidRDefault="005D7D82" w:rsidP="003D408A">
      <w:pPr>
        <w:bidi/>
        <w:spacing w:after="0" w:line="240" w:lineRule="auto"/>
        <w:jc w:val="both"/>
        <w:rPr>
          <w:rFonts w:ascii="Simplified Arabic" w:hAnsi="Simplified Arabic" w:cs="Simplified Arabic"/>
          <w:sz w:val="28"/>
          <w:szCs w:val="28"/>
          <w:rtl/>
        </w:rPr>
      </w:pPr>
      <w:r w:rsidRPr="00797C1D">
        <w:rPr>
          <w:rFonts w:ascii="Simplified Arabic" w:hAnsi="Simplified Arabic" w:cs="Simplified Arabic"/>
          <w:sz w:val="28"/>
          <w:szCs w:val="28"/>
          <w:rtl/>
        </w:rPr>
        <w:t>تبين نتائج التحليل الإحصائي أن قيمة (</w:t>
      </w:r>
      <w:r w:rsidRPr="00797C1D">
        <w:rPr>
          <w:rFonts w:ascii="Simplified Arabic" w:hAnsi="Simplified Arabic" w:cs="Simplified Arabic"/>
          <w:sz w:val="28"/>
          <w:szCs w:val="28"/>
        </w:rPr>
        <w:t>Prob</w:t>
      </w:r>
      <w:r w:rsidRPr="00797C1D">
        <w:rPr>
          <w:rFonts w:ascii="Simplified Arabic" w:hAnsi="Simplified Arabic" w:cs="Simplified Arabic"/>
          <w:sz w:val="28"/>
          <w:szCs w:val="28"/>
          <w:rtl/>
        </w:rPr>
        <w:t>) للمتغير المستقل الابتكار المالي مقاساً بالموارد المالية للمصرف في ظل المرونة المالية مقاساً بنسبة الرافعة المالية اعلى من (</w:t>
      </w:r>
      <w:r w:rsidRPr="00797C1D">
        <w:rPr>
          <w:rFonts w:ascii="Simplified Arabic" w:hAnsi="Simplified Arabic" w:cs="Simplified Arabic"/>
          <w:sz w:val="28"/>
          <w:szCs w:val="28"/>
        </w:rPr>
        <w:t>0.05</w:t>
      </w:r>
      <w:r w:rsidRPr="00797C1D">
        <w:rPr>
          <w:rFonts w:ascii="Simplified Arabic" w:hAnsi="Simplified Arabic" w:cs="Simplified Arabic"/>
          <w:sz w:val="28"/>
          <w:szCs w:val="28"/>
          <w:rtl/>
        </w:rPr>
        <w:t xml:space="preserve">) حيث بلغت </w:t>
      </w:r>
      <w:r w:rsidRPr="00797C1D">
        <w:rPr>
          <w:rFonts w:ascii="Simplified Arabic" w:hAnsi="Simplified Arabic" w:cs="Simplified Arabic"/>
          <w:sz w:val="28"/>
          <w:szCs w:val="28"/>
        </w:rPr>
        <w:t>(0.863)</w:t>
      </w:r>
      <w:r w:rsidRPr="00797C1D">
        <w:rPr>
          <w:rFonts w:ascii="Simplified Arabic" w:hAnsi="Simplified Arabic" w:cs="Simplified Arabic"/>
          <w:sz w:val="28"/>
          <w:szCs w:val="28"/>
          <w:rtl/>
        </w:rPr>
        <w:t>، مما يدل على عدم وجود أثر معنوي للابتكار المالي مقاساً بالموارد المالية للمصرف على التعافي المالي مقاساً بنسبة كيو توبين في ظل المرونة المالية مقاساً بنسبة الرافعة المالية.</w:t>
      </w:r>
    </w:p>
    <w:p w14:paraId="099BE68F" w14:textId="77777777" w:rsidR="005D7D82" w:rsidRPr="00797C1D" w:rsidRDefault="005D7D82" w:rsidP="003D408A">
      <w:pPr>
        <w:bidi/>
        <w:spacing w:after="0" w:line="240" w:lineRule="auto"/>
        <w:jc w:val="both"/>
        <w:rPr>
          <w:rFonts w:ascii="Simplified Arabic" w:hAnsi="Simplified Arabic" w:cs="Simplified Arabic"/>
          <w:sz w:val="28"/>
          <w:szCs w:val="28"/>
          <w:rtl/>
          <w:lang w:bidi="ar-IQ"/>
        </w:rPr>
      </w:pPr>
      <w:r w:rsidRPr="00797C1D">
        <w:rPr>
          <w:rFonts w:ascii="Simplified Arabic" w:hAnsi="Simplified Arabic" w:cs="Simplified Arabic"/>
          <w:sz w:val="28"/>
          <w:szCs w:val="28"/>
          <w:rtl/>
        </w:rPr>
        <w:t xml:space="preserve">وهذا يعني رفض الفرضية التي تنص </w:t>
      </w:r>
      <w:proofErr w:type="gramStart"/>
      <w:r w:rsidRPr="00797C1D">
        <w:rPr>
          <w:rFonts w:ascii="Simplified Arabic" w:hAnsi="Simplified Arabic" w:cs="Simplified Arabic"/>
          <w:sz w:val="28"/>
          <w:szCs w:val="28"/>
          <w:rtl/>
        </w:rPr>
        <w:t>اثر</w:t>
      </w:r>
      <w:proofErr w:type="gramEnd"/>
      <w:r w:rsidRPr="00797C1D">
        <w:rPr>
          <w:rFonts w:ascii="Simplified Arabic" w:hAnsi="Simplified Arabic" w:cs="Simplified Arabic"/>
          <w:sz w:val="28"/>
          <w:szCs w:val="28"/>
          <w:rtl/>
        </w:rPr>
        <w:t xml:space="preserve"> الابتكار المالي مقاساً بالموارد المالية للمصرف على التعافي المالي مقاساً بنسبة كيو توبين في ظل المرونة المالية مقاساً بنسبة الرافعة المالية.</w:t>
      </w:r>
    </w:p>
    <w:p w14:paraId="3CE8A95B" w14:textId="77777777" w:rsidR="005643A0" w:rsidRDefault="00843950" w:rsidP="003D408A">
      <w:pPr>
        <w:bidi/>
        <w:spacing w:line="240" w:lineRule="auto"/>
        <w:jc w:val="both"/>
        <w:rPr>
          <w:rFonts w:ascii="Simplified Arabic" w:hAnsi="Simplified Arabic" w:cs="Simplified Arabic"/>
          <w:rtl/>
          <w:lang w:bidi="ar-IQ"/>
        </w:rPr>
      </w:pPr>
      <w:r>
        <w:rPr>
          <w:rFonts w:ascii="Simplified Arabic" w:hAnsi="Simplified Arabic" w:cs="Simplified Arabic" w:hint="cs"/>
          <w:sz w:val="32"/>
          <w:szCs w:val="32"/>
          <w:rtl/>
          <w:lang w:bidi="ar-IQ"/>
        </w:rPr>
        <w:t xml:space="preserve"> </w:t>
      </w:r>
    </w:p>
    <w:p w14:paraId="44B5E4BF" w14:textId="77777777" w:rsidR="00134FB0" w:rsidRDefault="00134FB0" w:rsidP="003D408A">
      <w:pPr>
        <w:bidi/>
        <w:spacing w:line="240" w:lineRule="auto"/>
        <w:jc w:val="both"/>
        <w:rPr>
          <w:rFonts w:ascii="Simplified Arabic" w:hAnsi="Simplified Arabic" w:cs="Simplified Arabic"/>
          <w:b/>
          <w:bCs/>
          <w:sz w:val="32"/>
          <w:szCs w:val="32"/>
          <w:rtl/>
          <w:lang w:bidi="ar-IQ"/>
        </w:rPr>
      </w:pPr>
    </w:p>
    <w:p w14:paraId="11154151" w14:textId="77777777" w:rsidR="00134FB0" w:rsidRDefault="00134FB0" w:rsidP="00134FB0">
      <w:pPr>
        <w:bidi/>
        <w:spacing w:line="240" w:lineRule="auto"/>
        <w:jc w:val="both"/>
        <w:rPr>
          <w:rFonts w:ascii="Simplified Arabic" w:hAnsi="Simplified Arabic" w:cs="Simplified Arabic"/>
          <w:b/>
          <w:bCs/>
          <w:sz w:val="32"/>
          <w:szCs w:val="32"/>
          <w:rtl/>
          <w:lang w:bidi="ar-IQ"/>
        </w:rPr>
      </w:pPr>
    </w:p>
    <w:p w14:paraId="7777704D" w14:textId="77777777" w:rsidR="00134FB0" w:rsidRDefault="00134FB0" w:rsidP="00134FB0">
      <w:pPr>
        <w:bidi/>
        <w:spacing w:line="240" w:lineRule="auto"/>
        <w:jc w:val="both"/>
        <w:rPr>
          <w:rFonts w:ascii="Simplified Arabic" w:hAnsi="Simplified Arabic" w:cs="Simplified Arabic"/>
          <w:b/>
          <w:bCs/>
          <w:sz w:val="32"/>
          <w:szCs w:val="32"/>
          <w:rtl/>
          <w:lang w:bidi="ar-IQ"/>
        </w:rPr>
      </w:pPr>
    </w:p>
    <w:p w14:paraId="3C1C3CCC" w14:textId="77777777" w:rsidR="00E7187C" w:rsidRPr="00DA0DA9" w:rsidRDefault="00E7187C" w:rsidP="00134FB0">
      <w:pPr>
        <w:bidi/>
        <w:spacing w:line="240" w:lineRule="auto"/>
        <w:jc w:val="both"/>
        <w:rPr>
          <w:rFonts w:ascii="Simplified Arabic" w:hAnsi="Simplified Arabic" w:cs="Simplified Arabic"/>
          <w:b/>
          <w:bCs/>
          <w:sz w:val="32"/>
          <w:szCs w:val="32"/>
          <w:rtl/>
          <w:lang w:bidi="ar-IQ"/>
        </w:rPr>
      </w:pPr>
      <w:r w:rsidRPr="00DA0DA9">
        <w:rPr>
          <w:rFonts w:ascii="Simplified Arabic" w:hAnsi="Simplified Arabic" w:cs="Simplified Arabic" w:hint="cs"/>
          <w:b/>
          <w:bCs/>
          <w:sz w:val="32"/>
          <w:szCs w:val="32"/>
          <w:rtl/>
          <w:lang w:bidi="ar-IQ"/>
        </w:rPr>
        <w:t xml:space="preserve">الاستنتاجات </w:t>
      </w:r>
    </w:p>
    <w:p w14:paraId="22553DA5" w14:textId="77777777" w:rsidR="003A7795" w:rsidRPr="003A7795" w:rsidRDefault="003A7795" w:rsidP="003D408A">
      <w:pPr>
        <w:pStyle w:val="Paragraphedeliste"/>
        <w:numPr>
          <w:ilvl w:val="0"/>
          <w:numId w:val="18"/>
        </w:numPr>
        <w:spacing w:after="160" w:line="240" w:lineRule="auto"/>
        <w:jc w:val="both"/>
        <w:rPr>
          <w:rFonts w:ascii="Simplified Arabic" w:hAnsi="Simplified Arabic" w:cs="Simplified Arabic"/>
          <w:sz w:val="28"/>
          <w:szCs w:val="28"/>
          <w:lang w:bidi="ar-IQ"/>
        </w:rPr>
      </w:pPr>
      <w:r w:rsidRPr="003A7795">
        <w:rPr>
          <w:rFonts w:ascii="Simplified Arabic" w:hAnsi="Simplified Arabic" w:cs="Simplified Arabic" w:hint="cs"/>
          <w:sz w:val="28"/>
          <w:szCs w:val="28"/>
          <w:rtl/>
          <w:lang w:bidi="ar-IQ"/>
        </w:rPr>
        <w:t xml:space="preserve">ان الابتكار في القطاع المالي لا يزال يبهر القائمين على ذلك القطاع، فلا يكاد يمر يوماً دون ان توجد فيه أدوات أو تقنيات جديدة بعضها يزيد من سيولة السوق وكفاءته، ويسهل على المستثمرين ورجال </w:t>
      </w:r>
      <w:r w:rsidRPr="003A7795">
        <w:rPr>
          <w:rFonts w:ascii="Simplified Arabic" w:hAnsi="Simplified Arabic" w:cs="Simplified Arabic" w:hint="cs"/>
          <w:sz w:val="28"/>
          <w:szCs w:val="28"/>
          <w:rtl/>
          <w:lang w:bidi="ar-IQ"/>
        </w:rPr>
        <w:lastRenderedPageBreak/>
        <w:t>الاعمال والاقتصاديين المعاملات المالية، والعكس في بعضها الاخر والذي يزيد من هشاشة الأسواق ويدفعها الى المزيد من التعقيد بمرور الوقت وأحياناً لمواجهة أزمات مالية ومصرفية، قد يصعب تمييز ما هو مفيد وغير مفيد من بين كل الابتكارات المالية والمصرفية.</w:t>
      </w:r>
    </w:p>
    <w:p w14:paraId="3B2AAD1F" w14:textId="77777777" w:rsidR="003A7795" w:rsidRPr="003A7795" w:rsidRDefault="003A7795" w:rsidP="003D408A">
      <w:pPr>
        <w:pStyle w:val="Paragraphedeliste"/>
        <w:numPr>
          <w:ilvl w:val="0"/>
          <w:numId w:val="18"/>
        </w:numPr>
        <w:spacing w:after="160" w:line="240" w:lineRule="auto"/>
        <w:jc w:val="both"/>
        <w:rPr>
          <w:rFonts w:ascii="Simplified Arabic" w:hAnsi="Simplified Arabic" w:cs="Simplified Arabic"/>
          <w:sz w:val="28"/>
          <w:szCs w:val="28"/>
          <w:lang w:bidi="ar-IQ"/>
        </w:rPr>
      </w:pPr>
      <w:r w:rsidRPr="003A7795">
        <w:rPr>
          <w:rFonts w:ascii="Simplified Arabic" w:hAnsi="Simplified Arabic" w:cs="Simplified Arabic" w:hint="cs"/>
          <w:sz w:val="28"/>
          <w:szCs w:val="28"/>
          <w:rtl/>
          <w:lang w:bidi="ar-IQ"/>
        </w:rPr>
        <w:t>لا بد من الإشارة الى أن هناك نقطة جوهرية في موضوع الابتكار المصرفي وهو (نظرية الابتكار)، نظرية تنجح في تبرير وتفسير وجود كل الابتكارات المصرفية والمالية رغم صعوبتها وتعتبر فتحاً في الصناعة المالية والمصرفية، رغم وجود العديد من المقاربات(المداخل) التي حاولت ان تفسر الابتكار المصرفي والمالي إلا أنها دون استثناء تنجح في تبير ابتكارات دون أخرى.</w:t>
      </w:r>
    </w:p>
    <w:p w14:paraId="6F40515B" w14:textId="77777777" w:rsidR="003A7795" w:rsidRPr="003A7795" w:rsidRDefault="003A7795" w:rsidP="003D408A">
      <w:pPr>
        <w:pStyle w:val="Paragraphedeliste"/>
        <w:numPr>
          <w:ilvl w:val="0"/>
          <w:numId w:val="18"/>
        </w:numPr>
        <w:spacing w:after="160" w:line="240" w:lineRule="auto"/>
        <w:jc w:val="both"/>
        <w:rPr>
          <w:rFonts w:ascii="Simplified Arabic" w:hAnsi="Simplified Arabic" w:cs="Simplified Arabic"/>
          <w:sz w:val="28"/>
          <w:szCs w:val="28"/>
          <w:lang w:bidi="ar-IQ"/>
        </w:rPr>
      </w:pPr>
      <w:r w:rsidRPr="003A7795">
        <w:rPr>
          <w:rFonts w:ascii="Simplified Arabic" w:hAnsi="Simplified Arabic" w:cs="Simplified Arabic" w:hint="cs"/>
          <w:sz w:val="28"/>
          <w:szCs w:val="28"/>
          <w:rtl/>
          <w:lang w:bidi="ar-IQ"/>
        </w:rPr>
        <w:t>أدت الابتكارات المصرفية والمالية الى إعادة النظر في اليات وأدوات السياسة النقدية ودرجة ونوعية استجابة البنك المركزي العراقي الى تحديات وافرازات تلك التطورات بإجراءات سريعة وتخفيفه للقيود المفروضة والمعايير المستخدمة.</w:t>
      </w:r>
    </w:p>
    <w:p w14:paraId="117DFAC2" w14:textId="77777777" w:rsidR="00E7187C" w:rsidRPr="003A7795" w:rsidRDefault="00DA0DA9" w:rsidP="003D408A">
      <w:pPr>
        <w:pStyle w:val="Paragraphedeliste"/>
        <w:numPr>
          <w:ilvl w:val="0"/>
          <w:numId w:val="18"/>
        </w:numPr>
        <w:spacing w:line="240" w:lineRule="auto"/>
        <w:jc w:val="both"/>
        <w:rPr>
          <w:rFonts w:ascii="Simplified Arabic" w:hAnsi="Simplified Arabic" w:cs="Simplified Arabic"/>
          <w:sz w:val="28"/>
          <w:szCs w:val="28"/>
          <w:lang w:bidi="ar-IQ"/>
        </w:rPr>
      </w:pPr>
      <w:r w:rsidRPr="003A7795">
        <w:rPr>
          <w:rFonts w:ascii="Simplified Arabic" w:hAnsi="Simplified Arabic" w:cs="Simplified Arabic" w:hint="cs"/>
          <w:sz w:val="28"/>
          <w:szCs w:val="28"/>
          <w:rtl/>
          <w:lang w:bidi="ar-IQ"/>
        </w:rPr>
        <w:t>عدم وجود تأثير للابتكار المصرفي متمثلاً بالموارد المالية على التعافي المالي متمثلاً بنسبة توبين كيو.</w:t>
      </w:r>
    </w:p>
    <w:p w14:paraId="2909B121" w14:textId="77777777" w:rsidR="00DA0DA9" w:rsidRPr="003A7795" w:rsidRDefault="00DA0DA9" w:rsidP="003D408A">
      <w:pPr>
        <w:pStyle w:val="Paragraphedeliste"/>
        <w:numPr>
          <w:ilvl w:val="0"/>
          <w:numId w:val="18"/>
        </w:numPr>
        <w:spacing w:line="240" w:lineRule="auto"/>
        <w:jc w:val="both"/>
        <w:rPr>
          <w:rFonts w:ascii="Simplified Arabic" w:hAnsi="Simplified Arabic" w:cs="Simplified Arabic"/>
          <w:sz w:val="28"/>
          <w:szCs w:val="28"/>
          <w:lang w:bidi="ar-IQ"/>
        </w:rPr>
      </w:pPr>
      <w:r w:rsidRPr="003A7795">
        <w:rPr>
          <w:rFonts w:ascii="Simplified Arabic" w:hAnsi="Simplified Arabic" w:cs="Simplified Arabic" w:hint="cs"/>
          <w:sz w:val="28"/>
          <w:szCs w:val="28"/>
          <w:rtl/>
          <w:lang w:bidi="ar-IQ"/>
        </w:rPr>
        <w:t>عدم وجود تأثير للابتكار المصرفي متمثلاً بالموارد المالية على التعافي المالي متمثلاً بنسبة توبين كيو من خلال المرونة المالية متمثلة بالرافعة المالية.</w:t>
      </w:r>
    </w:p>
    <w:p w14:paraId="73DD11DB" w14:textId="77777777" w:rsidR="003A7795" w:rsidRPr="003A7795" w:rsidRDefault="003A7795" w:rsidP="003D408A">
      <w:pPr>
        <w:bidi/>
        <w:spacing w:line="240" w:lineRule="auto"/>
        <w:rPr>
          <w:rFonts w:ascii="Simplified Arabic" w:hAnsi="Simplified Arabic" w:cs="Simplified Arabic"/>
          <w:b/>
          <w:bCs/>
          <w:sz w:val="32"/>
          <w:szCs w:val="32"/>
          <w:rtl/>
          <w:lang w:bidi="ar-IQ"/>
        </w:rPr>
      </w:pPr>
      <w:r w:rsidRPr="003A7795">
        <w:rPr>
          <w:rFonts w:ascii="Simplified Arabic" w:hAnsi="Simplified Arabic" w:cs="Simplified Arabic"/>
          <w:b/>
          <w:bCs/>
          <w:sz w:val="32"/>
          <w:szCs w:val="32"/>
          <w:rtl/>
          <w:lang w:bidi="ar-IQ"/>
        </w:rPr>
        <w:t>التوصيات</w:t>
      </w:r>
    </w:p>
    <w:p w14:paraId="0302FAB8" w14:textId="77777777" w:rsidR="003A7795" w:rsidRDefault="003A7795" w:rsidP="003D408A">
      <w:pPr>
        <w:pStyle w:val="Paragraphedeliste"/>
        <w:numPr>
          <w:ilvl w:val="0"/>
          <w:numId w:val="20"/>
        </w:numPr>
        <w:spacing w:after="160" w:line="240" w:lineRule="auto"/>
        <w:jc w:val="both"/>
        <w:rPr>
          <w:rFonts w:ascii="Simplified Arabic" w:hAnsi="Simplified Arabic" w:cs="Simplified Arabic"/>
          <w:sz w:val="28"/>
          <w:szCs w:val="28"/>
          <w:lang w:bidi="ar-IQ"/>
        </w:rPr>
      </w:pPr>
      <w:r w:rsidRPr="0031196C">
        <w:rPr>
          <w:rFonts w:ascii="Simplified Arabic" w:hAnsi="Simplified Arabic" w:cs="Simplified Arabic" w:hint="cs"/>
          <w:sz w:val="28"/>
          <w:szCs w:val="28"/>
          <w:rtl/>
          <w:lang w:bidi="ar-IQ"/>
        </w:rPr>
        <w:t>على الجهات الرقابية والاشرافية التابعة الى البنك المركزي العراقي المتابعة الحثيثة والرقابة بشدة على كافة تلك الأدوات والتقنيات الجديدة لحماية النظام المالي والمصرفي والاقتصاد ككل من الابتكارات المالية والمصرفية المدمرة، باعتبار تلك الجهات هي الحصن الحصين لحماية النظام المالي والاقتصادي في البلد.</w:t>
      </w:r>
    </w:p>
    <w:p w14:paraId="24591792" w14:textId="77777777" w:rsidR="003A7795" w:rsidRDefault="003A7795" w:rsidP="003D408A">
      <w:pPr>
        <w:pStyle w:val="Paragraphedeliste"/>
        <w:numPr>
          <w:ilvl w:val="0"/>
          <w:numId w:val="20"/>
        </w:numPr>
        <w:spacing w:after="16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نوصي بتوجيه المزيد من الجهد والبحث لبحث هذا المجال المصرفي المهم والذي يؤدي بدوره بإيجاد نظرية للابتكار المالي والمصرفي أو إطار نظري يوضح سبب وجود الابتكارات المصرفية والمالية.</w:t>
      </w:r>
      <w:r w:rsidRPr="0031196C">
        <w:rPr>
          <w:rFonts w:ascii="Simplified Arabic" w:hAnsi="Simplified Arabic" w:cs="Simplified Arabic" w:hint="cs"/>
          <w:sz w:val="28"/>
          <w:szCs w:val="28"/>
          <w:rtl/>
          <w:lang w:bidi="ar-IQ"/>
        </w:rPr>
        <w:t xml:space="preserve"> </w:t>
      </w:r>
    </w:p>
    <w:p w14:paraId="08EA14C3" w14:textId="77777777" w:rsidR="003A7795" w:rsidRDefault="003A7795" w:rsidP="003D408A">
      <w:pPr>
        <w:pStyle w:val="Paragraphedeliste"/>
        <w:numPr>
          <w:ilvl w:val="0"/>
          <w:numId w:val="20"/>
        </w:numPr>
        <w:spacing w:after="160" w:line="240" w:lineRule="auto"/>
        <w:jc w:val="both"/>
        <w:rPr>
          <w:rFonts w:ascii="Simplified Arabic" w:hAnsi="Simplified Arabic" w:cs="Simplified Arabic"/>
          <w:sz w:val="28"/>
          <w:szCs w:val="28"/>
          <w:lang w:bidi="ar-IQ"/>
        </w:rPr>
      </w:pPr>
      <w:r>
        <w:rPr>
          <w:rFonts w:ascii="Simplified Arabic" w:hAnsi="Simplified Arabic" w:cs="Simplified Arabic" w:hint="cs"/>
          <w:sz w:val="28"/>
          <w:szCs w:val="28"/>
          <w:rtl/>
          <w:lang w:bidi="ar-IQ"/>
        </w:rPr>
        <w:t>الاهتمام بالابتكارات المصرفية ولا سيما التي نراها في البلدان المتقدمة وتطبيقها على القطاع المصرفي العراقي، حيث أدركت البنوك المركزية خلال فترة ازمة كوفيد-19 فائدة استخدام الحلول المبتكرة لخدمتها المالية والمصرفية الموجهة للمواطنين والمرتبطة بالمصارف، إذ احست بضرورة وجود أساليب جديدة فيما يتعلق بتمويل الاقتصاد أو منح الأموال بشكل يؤدي الى تسريع وتسهيل الإجراءات المصرفية وأحداث تحسين فيها.</w:t>
      </w:r>
    </w:p>
    <w:p w14:paraId="172B235B" w14:textId="77777777" w:rsidR="003A7795" w:rsidRPr="0031196C" w:rsidRDefault="003A7795" w:rsidP="003D408A">
      <w:pPr>
        <w:pStyle w:val="Paragraphedeliste"/>
        <w:numPr>
          <w:ilvl w:val="0"/>
          <w:numId w:val="20"/>
        </w:numPr>
        <w:spacing w:after="160" w:line="240" w:lineRule="auto"/>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ضرورة استشعار البنك المركزي العراقي الحاجة الى وسائل وأدوات وإجراءات مالية جديدة والى استراتيجيات تتصف بالمرونة والقدرة على التكيف مع المتغيرات المسبوقة التي يشهدها العالم.</w:t>
      </w:r>
    </w:p>
    <w:p w14:paraId="6CF81B78" w14:textId="77777777" w:rsidR="005643A0" w:rsidRDefault="006D7CBA" w:rsidP="003D408A">
      <w:pPr>
        <w:bidi/>
        <w:spacing w:line="240" w:lineRule="auto"/>
        <w:jc w:val="center"/>
        <w:rPr>
          <w:rFonts w:ascii="Simplified Arabic" w:hAnsi="Simplified Arabic" w:cs="Simplified Arabic"/>
          <w:b/>
          <w:bCs/>
          <w:sz w:val="32"/>
          <w:szCs w:val="32"/>
          <w:rtl/>
          <w:lang w:bidi="ar-IQ"/>
        </w:rPr>
      </w:pPr>
      <w:r w:rsidRPr="00356636">
        <w:rPr>
          <w:rFonts w:ascii="Simplified Arabic" w:hAnsi="Simplified Arabic" w:cs="Simplified Arabic"/>
          <w:b/>
          <w:bCs/>
          <w:sz w:val="32"/>
          <w:szCs w:val="32"/>
          <w:rtl/>
          <w:lang w:bidi="ar-IQ"/>
        </w:rPr>
        <w:t xml:space="preserve">المصادر </w:t>
      </w:r>
    </w:p>
    <w:p w14:paraId="343B85EC" w14:textId="77777777" w:rsidR="004059B1" w:rsidRDefault="004059B1" w:rsidP="004059B1">
      <w:pPr>
        <w:bidi/>
        <w:spacing w:line="240" w:lineRule="auto"/>
        <w:jc w:val="center"/>
        <w:rPr>
          <w:rFonts w:ascii="Simplified Arabic" w:hAnsi="Simplified Arabic" w:cs="Simplified Arabic"/>
          <w:b/>
          <w:bCs/>
          <w:sz w:val="32"/>
          <w:szCs w:val="32"/>
          <w:rtl/>
          <w:lang w:bidi="ar-IQ"/>
        </w:rPr>
      </w:pPr>
    </w:p>
    <w:p w14:paraId="7E20E21E" w14:textId="77777777" w:rsidR="004059B1" w:rsidRDefault="004059B1" w:rsidP="004059B1">
      <w:pPr>
        <w:bidi/>
        <w:spacing w:line="240" w:lineRule="auto"/>
        <w:jc w:val="center"/>
        <w:rPr>
          <w:rFonts w:ascii="Simplified Arabic" w:hAnsi="Simplified Arabic" w:cs="Simplified Arabic"/>
          <w:b/>
          <w:bCs/>
          <w:sz w:val="32"/>
          <w:szCs w:val="32"/>
          <w:rtl/>
          <w:lang w:bidi="ar-IQ"/>
        </w:rPr>
      </w:pPr>
    </w:p>
    <w:p w14:paraId="73C3A547" w14:textId="77777777" w:rsidR="004059B1" w:rsidRDefault="004059B1" w:rsidP="004059B1">
      <w:pPr>
        <w:bidi/>
        <w:spacing w:line="240" w:lineRule="auto"/>
        <w:jc w:val="center"/>
        <w:rPr>
          <w:rFonts w:ascii="Simplified Arabic" w:hAnsi="Simplified Arabic" w:cs="Simplified Arabic"/>
          <w:b/>
          <w:bCs/>
          <w:sz w:val="32"/>
          <w:szCs w:val="32"/>
          <w:rtl/>
          <w:lang w:bidi="ar-IQ"/>
        </w:rPr>
      </w:pPr>
    </w:p>
    <w:p w14:paraId="0542BA64" w14:textId="77777777" w:rsidR="00356636" w:rsidRPr="00323BB4" w:rsidRDefault="00356636" w:rsidP="00134FB0">
      <w:pPr>
        <w:pStyle w:val="Paragraphedeliste"/>
        <w:numPr>
          <w:ilvl w:val="0"/>
          <w:numId w:val="8"/>
        </w:numPr>
        <w:spacing w:line="240" w:lineRule="auto"/>
        <w:jc w:val="both"/>
        <w:rPr>
          <w:rFonts w:ascii="Simplified Arabic" w:hAnsi="Simplified Arabic" w:cs="Simplified Arabic"/>
          <w:sz w:val="24"/>
          <w:szCs w:val="24"/>
          <w:lang w:bidi="ar-IQ"/>
        </w:rPr>
      </w:pPr>
      <w:r w:rsidRPr="00323BB4">
        <w:rPr>
          <w:rFonts w:ascii="Simplified Arabic" w:hAnsi="Simplified Arabic" w:cs="Simplified Arabic"/>
          <w:sz w:val="24"/>
          <w:szCs w:val="24"/>
          <w:rtl/>
          <w:lang w:bidi="ar-IQ"/>
        </w:rPr>
        <w:t xml:space="preserve">ساجت، </w:t>
      </w:r>
      <w:proofErr w:type="gramStart"/>
      <w:r w:rsidRPr="00323BB4">
        <w:rPr>
          <w:rFonts w:ascii="Simplified Arabic" w:hAnsi="Simplified Arabic" w:cs="Simplified Arabic"/>
          <w:sz w:val="24"/>
          <w:szCs w:val="24"/>
          <w:rtl/>
          <w:lang w:bidi="ar-IQ"/>
        </w:rPr>
        <w:t>علي</w:t>
      </w:r>
      <w:proofErr w:type="gramEnd"/>
      <w:r w:rsidRPr="00323BB4">
        <w:rPr>
          <w:rFonts w:ascii="Simplified Arabic" w:hAnsi="Simplified Arabic" w:cs="Simplified Arabic"/>
          <w:sz w:val="24"/>
          <w:szCs w:val="24"/>
          <w:rtl/>
          <w:lang w:bidi="ar-IQ"/>
        </w:rPr>
        <w:t xml:space="preserve"> اياد بندر، تأثير المخاطر المالية في القيمة السوقية لأسهم القطاع المصرفي، رسالة ماجستير مقدمة الى المعهد العالي في جامعة بغداد،2021.</w:t>
      </w:r>
    </w:p>
    <w:p w14:paraId="6BF5421A" w14:textId="77777777" w:rsidR="00C71145" w:rsidRPr="00323BB4" w:rsidRDefault="00C71145" w:rsidP="00134FB0">
      <w:pPr>
        <w:pStyle w:val="Paragraphedeliste"/>
        <w:numPr>
          <w:ilvl w:val="0"/>
          <w:numId w:val="8"/>
        </w:numPr>
        <w:tabs>
          <w:tab w:val="left" w:pos="283"/>
        </w:tabs>
        <w:spacing w:before="240" w:line="240" w:lineRule="auto"/>
        <w:jc w:val="both"/>
        <w:rPr>
          <w:rFonts w:ascii="Simplified Arabic" w:hAnsi="Simplified Arabic" w:cs="Simplified Arabic"/>
          <w:sz w:val="24"/>
          <w:szCs w:val="24"/>
        </w:rPr>
      </w:pPr>
      <w:proofErr w:type="gramStart"/>
      <w:r w:rsidRPr="00323BB4">
        <w:rPr>
          <w:rFonts w:ascii="Simplified Arabic" w:hAnsi="Simplified Arabic" w:cs="Simplified Arabic"/>
          <w:sz w:val="24"/>
          <w:szCs w:val="24"/>
          <w:rtl/>
        </w:rPr>
        <w:t>العلي .أحمد</w:t>
      </w:r>
      <w:proofErr w:type="gramEnd"/>
      <w:r w:rsidRPr="00323BB4">
        <w:rPr>
          <w:rFonts w:ascii="Simplified Arabic" w:hAnsi="Simplified Arabic" w:cs="Simplified Arabic"/>
          <w:sz w:val="24"/>
          <w:szCs w:val="24"/>
          <w:rtl/>
        </w:rPr>
        <w:t xml:space="preserve"> ،(2018)، أثر الرفع المالي على السيولة والربحية، مجلة جامعة البعث ،المجلد (40) العدد/1 .</w:t>
      </w:r>
    </w:p>
    <w:p w14:paraId="3AF5CCFE" w14:textId="77777777" w:rsidR="008D5AFD" w:rsidRPr="00323BB4" w:rsidRDefault="008D5AFD" w:rsidP="00134FB0">
      <w:pPr>
        <w:pStyle w:val="Paragraphedeliste"/>
        <w:numPr>
          <w:ilvl w:val="0"/>
          <w:numId w:val="8"/>
        </w:numPr>
        <w:spacing w:after="160" w:line="240" w:lineRule="auto"/>
        <w:jc w:val="both"/>
        <w:rPr>
          <w:rFonts w:ascii="Simplified Arabic" w:hAnsi="Simplified Arabic" w:cs="Simplified Arabic"/>
          <w:sz w:val="24"/>
          <w:szCs w:val="24"/>
          <w:lang w:bidi="ar-IQ"/>
        </w:rPr>
      </w:pPr>
      <w:r w:rsidRPr="00323BB4">
        <w:rPr>
          <w:rFonts w:ascii="Simplified Arabic" w:hAnsi="Simplified Arabic" w:cs="Simplified Arabic"/>
          <w:sz w:val="24"/>
          <w:szCs w:val="24"/>
          <w:rtl/>
          <w:lang w:bidi="ar-IQ"/>
        </w:rPr>
        <w:t>عقل. مفلح، الإدارة المالية والتحليل المالي، دار المستقبل للنشر والتوزيع، ط2، عمان- الأردن، 2000.</w:t>
      </w:r>
    </w:p>
    <w:p w14:paraId="02C5F555" w14:textId="77777777" w:rsidR="008D5AFD" w:rsidRPr="00323BB4" w:rsidRDefault="008D5AFD" w:rsidP="00134FB0">
      <w:pPr>
        <w:pStyle w:val="Paragraphedeliste"/>
        <w:numPr>
          <w:ilvl w:val="0"/>
          <w:numId w:val="8"/>
        </w:numPr>
        <w:spacing w:after="160" w:line="240" w:lineRule="auto"/>
        <w:jc w:val="both"/>
        <w:rPr>
          <w:rFonts w:ascii="Simplified Arabic" w:hAnsi="Simplified Arabic" w:cs="Simplified Arabic"/>
          <w:sz w:val="24"/>
          <w:szCs w:val="24"/>
          <w:lang w:bidi="ar-IQ"/>
        </w:rPr>
      </w:pPr>
      <w:r w:rsidRPr="00323BB4">
        <w:rPr>
          <w:rFonts w:ascii="Simplified Arabic" w:hAnsi="Simplified Arabic" w:cs="Simplified Arabic"/>
          <w:sz w:val="24"/>
          <w:szCs w:val="24"/>
          <w:rtl/>
          <w:lang w:bidi="ar-IQ"/>
        </w:rPr>
        <w:t>السعيد. جمعة فرحات، الأداء المالي لمنظمات الاعمال- التحديات الراهنة، دار المريخ للنشر، المملكة العربية السعودية، 2000.</w:t>
      </w:r>
    </w:p>
    <w:p w14:paraId="7F61752C" w14:textId="77777777" w:rsidR="00C71145" w:rsidRPr="00323BB4" w:rsidRDefault="005F0F4D" w:rsidP="00134FB0">
      <w:pPr>
        <w:pStyle w:val="Paragraphedeliste"/>
        <w:numPr>
          <w:ilvl w:val="0"/>
          <w:numId w:val="8"/>
        </w:numPr>
        <w:tabs>
          <w:tab w:val="left" w:pos="425"/>
        </w:tabs>
        <w:spacing w:after="160" w:line="240" w:lineRule="auto"/>
        <w:jc w:val="both"/>
        <w:rPr>
          <w:rFonts w:ascii="Simplified Arabic" w:hAnsi="Simplified Arabic" w:cs="Simplified Arabic"/>
          <w:sz w:val="24"/>
          <w:szCs w:val="24"/>
          <w:lang w:bidi="ar-IQ"/>
        </w:rPr>
      </w:pPr>
      <w:r w:rsidRPr="00323BB4">
        <w:rPr>
          <w:rFonts w:ascii="Simplified Arabic" w:hAnsi="Simplified Arabic" w:cs="Simplified Arabic"/>
          <w:sz w:val="24"/>
          <w:szCs w:val="24"/>
          <w:rtl/>
          <w:lang w:bidi="ar-IQ"/>
        </w:rPr>
        <w:t>العامري. هدى هادي حسن، المرونة المالية وانعكاساتها في تحقيق التعافي المالي، دراسة تحليلية في عينة من المصارف المدرجة في سوق العراق للأوراق المالية، أطروحة مقدمة الى مجلس كلية الإدارة والاقتصاد في جامعة كربلاء كجزء من متطلبات نيل درجة الدكتوراه في فلسفة إدارة الاعمال، العراق، 2018.</w:t>
      </w:r>
    </w:p>
    <w:p w14:paraId="58D91B23" w14:textId="3C82444D" w:rsidR="0007010D" w:rsidRPr="00323BB4" w:rsidRDefault="0007010D" w:rsidP="00134FB0">
      <w:pPr>
        <w:pStyle w:val="Paragraphedeliste"/>
        <w:numPr>
          <w:ilvl w:val="0"/>
          <w:numId w:val="8"/>
        </w:numPr>
        <w:spacing w:line="240" w:lineRule="auto"/>
        <w:jc w:val="both"/>
        <w:rPr>
          <w:rFonts w:ascii="Simplified Arabic" w:hAnsi="Simplified Arabic" w:cs="Simplified Arabic"/>
          <w:sz w:val="24"/>
          <w:szCs w:val="24"/>
          <w:lang w:bidi="ar-IQ"/>
        </w:rPr>
      </w:pPr>
      <w:proofErr w:type="gramStart"/>
      <w:r w:rsidRPr="00323BB4">
        <w:rPr>
          <w:rFonts w:ascii="Simplified Arabic" w:hAnsi="Simplified Arabic" w:cs="Simplified Arabic"/>
          <w:sz w:val="24"/>
          <w:szCs w:val="24"/>
          <w:rtl/>
          <w:lang w:bidi="ar-IQ"/>
        </w:rPr>
        <w:lastRenderedPageBreak/>
        <w:t>عبدالله</w:t>
      </w:r>
      <w:proofErr w:type="gramEnd"/>
      <w:r w:rsidRPr="00323BB4">
        <w:rPr>
          <w:rFonts w:ascii="Simplified Arabic" w:hAnsi="Simplified Arabic" w:cs="Simplified Arabic"/>
          <w:sz w:val="24"/>
          <w:szCs w:val="24"/>
          <w:rtl/>
          <w:lang w:bidi="ar-IQ"/>
        </w:rPr>
        <w:t>. حيدر علي، تأثير القيمة السوقية للمصرف وفق نموذج توبين كيو</w:t>
      </w:r>
      <w:r w:rsidR="004059B1" w:rsidRPr="00323BB4">
        <w:rPr>
          <w:rFonts w:ascii="Simplified Arabic" w:hAnsi="Simplified Arabic" w:cs="Simplified Arabic"/>
          <w:sz w:val="24"/>
          <w:szCs w:val="24"/>
          <w:lang w:bidi="ar-IQ"/>
        </w:rPr>
        <w:t>Tobin’s</w:t>
      </w:r>
      <w:r w:rsidRPr="00323BB4">
        <w:rPr>
          <w:rFonts w:ascii="Simplified Arabic" w:hAnsi="Simplified Arabic" w:cs="Simplified Arabic"/>
          <w:sz w:val="24"/>
          <w:szCs w:val="24"/>
          <w:lang w:bidi="ar-IQ"/>
        </w:rPr>
        <w:t xml:space="preserve"> Q</w:t>
      </w:r>
      <w:r w:rsidRPr="00323BB4">
        <w:rPr>
          <w:rFonts w:ascii="Simplified Arabic" w:hAnsi="Simplified Arabic" w:cs="Simplified Arabic"/>
          <w:sz w:val="24"/>
          <w:szCs w:val="24"/>
          <w:rtl/>
          <w:lang w:bidi="ar-IQ"/>
        </w:rPr>
        <w:t>، رسالة ماجستير مقدمة الى المعهد العالي في جامعة بغداد،2021.</w:t>
      </w:r>
    </w:p>
    <w:p w14:paraId="1BF2EBC1" w14:textId="77777777" w:rsidR="00C71145" w:rsidRPr="00134FB0" w:rsidRDefault="00C71145" w:rsidP="00134FB0">
      <w:pPr>
        <w:pStyle w:val="Paragraphedeliste"/>
        <w:numPr>
          <w:ilvl w:val="0"/>
          <w:numId w:val="8"/>
        </w:numPr>
        <w:tabs>
          <w:tab w:val="right" w:pos="283"/>
        </w:tabs>
        <w:spacing w:before="240" w:line="240" w:lineRule="auto"/>
        <w:jc w:val="both"/>
        <w:rPr>
          <w:rFonts w:ascii="Simplified Arabic" w:hAnsi="Simplified Arabic" w:cs="Simplified Arabic"/>
          <w:sz w:val="24"/>
          <w:szCs w:val="24"/>
          <w:rtl/>
          <w:lang w:bidi="ar-IQ"/>
        </w:rPr>
      </w:pPr>
      <w:r w:rsidRPr="00134FB0">
        <w:rPr>
          <w:rFonts w:ascii="Simplified Arabic" w:hAnsi="Simplified Arabic" w:cs="Simplified Arabic"/>
          <w:sz w:val="24"/>
          <w:szCs w:val="24"/>
          <w:rtl/>
          <w:lang w:bidi="ar-IQ"/>
        </w:rPr>
        <w:t xml:space="preserve">النجار. نبيل جمعة </w:t>
      </w:r>
      <w:proofErr w:type="gramStart"/>
      <w:r w:rsidRPr="00134FB0">
        <w:rPr>
          <w:rFonts w:ascii="Simplified Arabic" w:hAnsi="Simplified Arabic" w:cs="Simplified Arabic"/>
          <w:sz w:val="24"/>
          <w:szCs w:val="24"/>
          <w:rtl/>
          <w:lang w:bidi="ar-IQ"/>
        </w:rPr>
        <w:t>صالح ،</w:t>
      </w:r>
      <w:proofErr w:type="gramEnd"/>
      <w:r w:rsidRPr="00134FB0">
        <w:rPr>
          <w:rFonts w:ascii="Simplified Arabic" w:hAnsi="Simplified Arabic" w:cs="Simplified Arabic"/>
          <w:sz w:val="24"/>
          <w:szCs w:val="24"/>
          <w:rtl/>
          <w:lang w:bidi="ar-IQ"/>
        </w:rPr>
        <w:t xml:space="preserve">(2015) ،الاحصاء التحليلي مع تطبيقات برمجية </w:t>
      </w:r>
      <w:r w:rsidRPr="00134FB0">
        <w:rPr>
          <w:rFonts w:ascii="Simplified Arabic" w:hAnsi="Simplified Arabic" w:cs="Simplified Arabic"/>
          <w:sz w:val="24"/>
          <w:szCs w:val="24"/>
          <w:lang w:bidi="ar-IQ"/>
        </w:rPr>
        <w:t>SPSS</w:t>
      </w:r>
      <w:r w:rsidRPr="00134FB0">
        <w:rPr>
          <w:rFonts w:ascii="Simplified Arabic" w:hAnsi="Simplified Arabic" w:cs="Simplified Arabic"/>
          <w:sz w:val="24"/>
          <w:szCs w:val="24"/>
          <w:rtl/>
          <w:lang w:bidi="ar-IQ"/>
        </w:rPr>
        <w:t xml:space="preserve"> ،دار حامد للنشر والتوزيع –الاردن/عمان، الطبعة الاولى .</w:t>
      </w:r>
    </w:p>
    <w:p w14:paraId="514AFD04" w14:textId="77777777" w:rsidR="006D7CBA" w:rsidRPr="00323BB4" w:rsidRDefault="006D7CBA" w:rsidP="00134FB0">
      <w:pPr>
        <w:pStyle w:val="Paragraphedeliste"/>
        <w:numPr>
          <w:ilvl w:val="0"/>
          <w:numId w:val="8"/>
        </w:numPr>
        <w:bidi w:val="0"/>
        <w:spacing w:line="240" w:lineRule="auto"/>
        <w:jc w:val="both"/>
        <w:rPr>
          <w:rFonts w:ascii="Simplified Arabic" w:hAnsi="Simplified Arabic" w:cs="Simplified Arabic"/>
          <w:sz w:val="24"/>
          <w:szCs w:val="24"/>
          <w:lang w:bidi="ar-IQ"/>
        </w:rPr>
      </w:pPr>
      <w:r w:rsidRPr="00323BB4">
        <w:rPr>
          <w:rFonts w:ascii="Simplified Arabic" w:hAnsi="Simplified Arabic" w:cs="Simplified Arabic"/>
          <w:color w:val="333333"/>
          <w:sz w:val="24"/>
          <w:szCs w:val="24"/>
          <w:shd w:val="clear" w:color="auto" w:fill="FFFFFF"/>
        </w:rPr>
        <w:t xml:space="preserve">Hasan Dinçer, </w:t>
      </w:r>
      <w:proofErr w:type="spellStart"/>
      <w:r w:rsidRPr="00323BB4">
        <w:rPr>
          <w:rFonts w:ascii="Simplified Arabic" w:hAnsi="Simplified Arabic" w:cs="Simplified Arabic"/>
          <w:color w:val="333333"/>
          <w:sz w:val="24"/>
          <w:szCs w:val="24"/>
          <w:shd w:val="clear" w:color="auto" w:fill="FFFFFF"/>
        </w:rPr>
        <w:t>Ümit</w:t>
      </w:r>
      <w:proofErr w:type="spellEnd"/>
      <w:r w:rsidRPr="00323BB4">
        <w:rPr>
          <w:rFonts w:ascii="Simplified Arabic" w:hAnsi="Simplified Arabic" w:cs="Simplified Arabic"/>
          <w:color w:val="333333"/>
          <w:sz w:val="24"/>
          <w:szCs w:val="24"/>
          <w:shd w:val="clear" w:color="auto" w:fill="FFFFFF"/>
        </w:rPr>
        <w:t xml:space="preserve"> </w:t>
      </w:r>
      <w:proofErr w:type="spellStart"/>
      <w:r w:rsidRPr="00323BB4">
        <w:rPr>
          <w:rFonts w:ascii="Simplified Arabic" w:hAnsi="Simplified Arabic" w:cs="Simplified Arabic"/>
          <w:color w:val="333333"/>
          <w:sz w:val="24"/>
          <w:szCs w:val="24"/>
          <w:shd w:val="clear" w:color="auto" w:fill="FFFFFF"/>
        </w:rPr>
        <w:t>Hacıo</w:t>
      </w:r>
      <w:r w:rsidRPr="00323BB4">
        <w:rPr>
          <w:rFonts w:ascii="Cambria" w:hAnsi="Cambria" w:cs="Cambria"/>
          <w:color w:val="333333"/>
          <w:sz w:val="24"/>
          <w:szCs w:val="24"/>
          <w:shd w:val="clear" w:color="auto" w:fill="FFFFFF"/>
        </w:rPr>
        <w:t>ğ</w:t>
      </w:r>
      <w:r w:rsidRPr="00323BB4">
        <w:rPr>
          <w:rFonts w:ascii="Simplified Arabic" w:hAnsi="Simplified Arabic" w:cs="Simplified Arabic"/>
          <w:color w:val="333333"/>
          <w:sz w:val="24"/>
          <w:szCs w:val="24"/>
          <w:shd w:val="clear" w:color="auto" w:fill="FFFFFF"/>
        </w:rPr>
        <w:t>lu</w:t>
      </w:r>
      <w:proofErr w:type="spellEnd"/>
      <w:r w:rsidRPr="00323BB4">
        <w:rPr>
          <w:rFonts w:ascii="Simplified Arabic" w:hAnsi="Simplified Arabic" w:cs="Simplified Arabic"/>
          <w:color w:val="333333"/>
          <w:sz w:val="24"/>
          <w:szCs w:val="24"/>
          <w:shd w:val="clear" w:color="auto" w:fill="FFFFFF"/>
        </w:rPr>
        <w:t xml:space="preserve">, </w:t>
      </w:r>
      <w:proofErr w:type="spellStart"/>
      <w:r w:rsidRPr="00323BB4">
        <w:rPr>
          <w:rFonts w:ascii="Simplified Arabic" w:hAnsi="Simplified Arabic" w:cs="Simplified Arabic"/>
          <w:color w:val="333333"/>
          <w:sz w:val="24"/>
          <w:szCs w:val="24"/>
          <w:shd w:val="clear" w:color="auto" w:fill="FFFFFF"/>
        </w:rPr>
        <w:t>Fatma</w:t>
      </w:r>
      <w:proofErr w:type="spellEnd"/>
      <w:r w:rsidRPr="00323BB4">
        <w:rPr>
          <w:rFonts w:ascii="Simplified Arabic" w:hAnsi="Simplified Arabic" w:cs="Simplified Arabic"/>
          <w:color w:val="333333"/>
          <w:sz w:val="24"/>
          <w:szCs w:val="24"/>
          <w:shd w:val="clear" w:color="auto" w:fill="FFFFFF"/>
        </w:rPr>
        <w:t xml:space="preserve"> </w:t>
      </w:r>
      <w:proofErr w:type="spellStart"/>
      <w:r w:rsidRPr="00323BB4">
        <w:rPr>
          <w:rFonts w:ascii="Simplified Arabic" w:hAnsi="Simplified Arabic" w:cs="Simplified Arabic"/>
          <w:color w:val="333333"/>
          <w:sz w:val="24"/>
          <w:szCs w:val="24"/>
          <w:shd w:val="clear" w:color="auto" w:fill="FFFFFF"/>
        </w:rPr>
        <w:t>Beyazta</w:t>
      </w:r>
      <w:r w:rsidRPr="00323BB4">
        <w:rPr>
          <w:rFonts w:ascii="Cambria" w:hAnsi="Cambria" w:cs="Cambria"/>
          <w:color w:val="333333"/>
          <w:sz w:val="24"/>
          <w:szCs w:val="24"/>
          <w:shd w:val="clear" w:color="auto" w:fill="FFFFFF"/>
        </w:rPr>
        <w:t>ş</w:t>
      </w:r>
      <w:r w:rsidRPr="00323BB4">
        <w:rPr>
          <w:rFonts w:ascii="Simplified Arabic" w:hAnsi="Simplified Arabic" w:cs="Simplified Arabic"/>
          <w:color w:val="333333"/>
          <w:sz w:val="24"/>
          <w:szCs w:val="24"/>
          <w:shd w:val="clear" w:color="auto" w:fill="FFFFFF"/>
        </w:rPr>
        <w:t>Financial</w:t>
      </w:r>
      <w:proofErr w:type="spellEnd"/>
      <w:r w:rsidRPr="00323BB4">
        <w:rPr>
          <w:rFonts w:ascii="Simplified Arabic" w:hAnsi="Simplified Arabic" w:cs="Simplified Arabic"/>
          <w:color w:val="333333"/>
          <w:sz w:val="24"/>
          <w:szCs w:val="24"/>
          <w:shd w:val="clear" w:color="auto" w:fill="FFFFFF"/>
        </w:rPr>
        <w:t xml:space="preserve"> Problems of the Small- and Medium-Sized Enterprises and Solution Suggestions</w:t>
      </w:r>
      <w:r w:rsidRPr="00323BB4">
        <w:rPr>
          <w:rFonts w:ascii="Simplified Arabic" w:hAnsi="Simplified Arabic" w:cs="Simplified Arabic"/>
          <w:sz w:val="24"/>
          <w:szCs w:val="24"/>
          <w:lang w:bidi="ar-IQ"/>
        </w:rPr>
        <w:t xml:space="preserve">, </w:t>
      </w:r>
      <w:r w:rsidRPr="00323BB4">
        <w:rPr>
          <w:rStyle w:val="isbn-label"/>
          <w:rFonts w:ascii="Simplified Arabic" w:hAnsi="Simplified Arabic" w:cs="Simplified Arabic"/>
          <w:color w:val="737373"/>
          <w:sz w:val="24"/>
          <w:szCs w:val="24"/>
          <w:shd w:val="clear" w:color="auto" w:fill="FFFFFF"/>
        </w:rPr>
        <w:t>DOI: </w:t>
      </w:r>
      <w:r w:rsidRPr="00323BB4">
        <w:rPr>
          <w:rFonts w:ascii="Simplified Arabic" w:hAnsi="Simplified Arabic" w:cs="Simplified Arabic"/>
          <w:color w:val="333333"/>
          <w:sz w:val="24"/>
          <w:szCs w:val="24"/>
          <w:shd w:val="clear" w:color="auto" w:fill="FFFFFF"/>
        </w:rPr>
        <w:t>10.4018/978-1-4666-6635-1.ch021,</w:t>
      </w:r>
      <w:r w:rsidRPr="00323BB4">
        <w:rPr>
          <w:rFonts w:ascii="Simplified Arabic" w:hAnsi="Simplified Arabic" w:cs="Simplified Arabic"/>
          <w:sz w:val="24"/>
          <w:szCs w:val="24"/>
          <w:lang w:bidi="ar-IQ"/>
        </w:rPr>
        <w:t>2015.</w:t>
      </w:r>
    </w:p>
    <w:p w14:paraId="44D95B3E" w14:textId="77777777" w:rsidR="00FC5E76" w:rsidRPr="00323BB4" w:rsidRDefault="00FC5E76" w:rsidP="00134FB0">
      <w:pPr>
        <w:pStyle w:val="Paragraphedeliste"/>
        <w:numPr>
          <w:ilvl w:val="0"/>
          <w:numId w:val="8"/>
        </w:numPr>
        <w:bidi w:val="0"/>
        <w:spacing w:line="240" w:lineRule="auto"/>
        <w:jc w:val="both"/>
        <w:rPr>
          <w:rFonts w:ascii="Simplified Arabic" w:hAnsi="Simplified Arabic" w:cs="Simplified Arabic"/>
          <w:sz w:val="24"/>
          <w:szCs w:val="24"/>
          <w:lang w:bidi="ar-IQ"/>
        </w:rPr>
      </w:pPr>
      <w:r w:rsidRPr="00323BB4">
        <w:rPr>
          <w:rFonts w:ascii="Simplified Arabic" w:hAnsi="Simplified Arabic" w:cs="Simplified Arabic"/>
          <w:sz w:val="24"/>
          <w:szCs w:val="24"/>
        </w:rPr>
        <w:t xml:space="preserve">Kohli, N. &amp; Saha, </w:t>
      </w:r>
      <w:proofErr w:type="gramStart"/>
      <w:r w:rsidRPr="00323BB4">
        <w:rPr>
          <w:rFonts w:ascii="Simplified Arabic" w:hAnsi="Simplified Arabic" w:cs="Simplified Arabic"/>
          <w:sz w:val="24"/>
          <w:szCs w:val="24"/>
        </w:rPr>
        <w:t>G. ,(</w:t>
      </w:r>
      <w:proofErr w:type="gramEnd"/>
      <w:r w:rsidRPr="00323BB4">
        <w:rPr>
          <w:rFonts w:ascii="Simplified Arabic" w:hAnsi="Simplified Arabic" w:cs="Simplified Arabic"/>
          <w:sz w:val="24"/>
          <w:szCs w:val="24"/>
        </w:rPr>
        <w:t xml:space="preserve">Corporate governance and Valuation Evidence from Selected Indian Companies), International Journal of Disclosure and </w:t>
      </w:r>
      <w:proofErr w:type="spellStart"/>
      <w:r w:rsidRPr="00323BB4">
        <w:rPr>
          <w:rFonts w:ascii="Simplified Arabic" w:hAnsi="Simplified Arabic" w:cs="Simplified Arabic"/>
          <w:sz w:val="24"/>
          <w:szCs w:val="24"/>
        </w:rPr>
        <w:t>Governance,Vol</w:t>
      </w:r>
      <w:proofErr w:type="spellEnd"/>
      <w:r w:rsidRPr="00323BB4">
        <w:rPr>
          <w:rFonts w:ascii="Simplified Arabic" w:hAnsi="Simplified Arabic" w:cs="Simplified Arabic"/>
          <w:sz w:val="24"/>
          <w:szCs w:val="24"/>
        </w:rPr>
        <w:t>. 5 ,No. 3 , 2008.</w:t>
      </w:r>
    </w:p>
    <w:p w14:paraId="618E3CBA" w14:textId="77777777" w:rsidR="006D7CBA" w:rsidRPr="00323BB4" w:rsidRDefault="004477AD" w:rsidP="00134FB0">
      <w:pPr>
        <w:pStyle w:val="Paragraphedeliste"/>
        <w:numPr>
          <w:ilvl w:val="0"/>
          <w:numId w:val="8"/>
        </w:numPr>
        <w:bidi w:val="0"/>
        <w:spacing w:line="240" w:lineRule="auto"/>
        <w:jc w:val="both"/>
        <w:rPr>
          <w:rFonts w:ascii="Simplified Arabic" w:eastAsia="Times New Roman" w:hAnsi="Simplified Arabic" w:cs="Simplified Arabic"/>
          <w:color w:val="555555"/>
          <w:sz w:val="24"/>
          <w:szCs w:val="24"/>
        </w:rPr>
      </w:pPr>
      <w:hyperlink r:id="rId12" w:history="1">
        <w:r w:rsidR="006D7CBA" w:rsidRPr="00323BB4">
          <w:rPr>
            <w:rFonts w:ascii="Simplified Arabic" w:eastAsia="Times New Roman" w:hAnsi="Simplified Arabic" w:cs="Simplified Arabic"/>
            <w:b/>
            <w:bCs/>
            <w:color w:val="0000FF"/>
            <w:sz w:val="24"/>
            <w:szCs w:val="24"/>
            <w:u w:val="single"/>
            <w:bdr w:val="none" w:sz="0" w:space="0" w:color="auto" w:frame="1"/>
          </w:rPr>
          <w:t>Kateryna Indus</w:t>
        </w:r>
      </w:hyperlink>
      <w:r w:rsidR="006D7CBA" w:rsidRPr="00323BB4">
        <w:rPr>
          <w:rFonts w:ascii="Simplified Arabic" w:eastAsia="Times New Roman" w:hAnsi="Simplified Arabic" w:cs="Simplified Arabic"/>
          <w:b/>
          <w:bCs/>
          <w:color w:val="111111"/>
          <w:sz w:val="24"/>
          <w:szCs w:val="24"/>
        </w:rPr>
        <w:t xml:space="preserve">, </w:t>
      </w:r>
      <w:r w:rsidR="006D7CBA" w:rsidRPr="00323BB4">
        <w:rPr>
          <w:rFonts w:ascii="Simplified Arabic" w:hAnsi="Simplified Arabic" w:cs="Simplified Arabic"/>
          <w:color w:val="111111"/>
          <w:sz w:val="24"/>
          <w:szCs w:val="24"/>
        </w:rPr>
        <w:t>THE ROLE AND PLACE OF FINANCIAL RESOURCES FOR THE DEVELOPMENT OF REGIONS</w:t>
      </w:r>
      <w:r w:rsidR="006D7CBA" w:rsidRPr="00323BB4">
        <w:rPr>
          <w:rFonts w:ascii="Simplified Arabic" w:hAnsi="Simplified Arabic" w:cs="Simplified Arabic"/>
          <w:b/>
          <w:bCs/>
          <w:color w:val="111111"/>
          <w:sz w:val="24"/>
          <w:szCs w:val="24"/>
        </w:rPr>
        <w:t>,</w:t>
      </w:r>
      <w:r w:rsidR="006D7CBA" w:rsidRPr="00323BB4">
        <w:rPr>
          <w:rFonts w:ascii="Simplified Arabic" w:hAnsi="Simplified Arabic" w:cs="Simplified Arabic"/>
          <w:color w:val="555555"/>
          <w:sz w:val="24"/>
          <w:szCs w:val="24"/>
        </w:rPr>
        <w:t xml:space="preserve"> </w:t>
      </w:r>
      <w:hyperlink r:id="rId13" w:history="1">
        <w:r w:rsidR="006D7CBA" w:rsidRPr="00323BB4">
          <w:rPr>
            <w:rFonts w:ascii="Simplified Arabic" w:eastAsia="Times New Roman" w:hAnsi="Simplified Arabic" w:cs="Simplified Arabic"/>
            <w:color w:val="0000FF"/>
            <w:sz w:val="24"/>
            <w:szCs w:val="24"/>
            <w:u w:val="single"/>
            <w:bdr w:val="none" w:sz="0" w:space="0" w:color="auto" w:frame="1"/>
          </w:rPr>
          <w:t>Baltic Journal of Economic Studies</w:t>
        </w:r>
      </w:hyperlink>
      <w:r w:rsidR="006D7CBA" w:rsidRPr="00323BB4">
        <w:rPr>
          <w:rFonts w:ascii="Simplified Arabic" w:eastAsia="Times New Roman" w:hAnsi="Simplified Arabic" w:cs="Simplified Arabic"/>
          <w:color w:val="555555"/>
          <w:sz w:val="24"/>
          <w:szCs w:val="24"/>
        </w:rPr>
        <w:t> 4(3):94-98, 2018.</w:t>
      </w:r>
    </w:p>
    <w:p w14:paraId="28BC984B" w14:textId="77777777" w:rsidR="006D7CBA" w:rsidRPr="00323BB4" w:rsidRDefault="004477AD" w:rsidP="00134FB0">
      <w:pPr>
        <w:pStyle w:val="Paragraphedeliste"/>
        <w:numPr>
          <w:ilvl w:val="0"/>
          <w:numId w:val="8"/>
        </w:numPr>
        <w:shd w:val="clear" w:color="auto" w:fill="FFFFFF"/>
        <w:bidi w:val="0"/>
        <w:spacing w:after="0" w:line="240" w:lineRule="auto"/>
        <w:jc w:val="both"/>
        <w:rPr>
          <w:rFonts w:ascii="Simplified Arabic" w:eastAsia="Times New Roman" w:hAnsi="Simplified Arabic" w:cs="Simplified Arabic"/>
          <w:b/>
          <w:bCs/>
          <w:color w:val="111111"/>
          <w:sz w:val="24"/>
          <w:szCs w:val="24"/>
        </w:rPr>
      </w:pPr>
      <w:hyperlink r:id="rId14" w:history="1">
        <w:r w:rsidR="00B07522" w:rsidRPr="00323BB4">
          <w:rPr>
            <w:rStyle w:val="Lienhypertexte"/>
            <w:rFonts w:ascii="Simplified Arabic" w:hAnsi="Simplified Arabic" w:cs="Simplified Arabic"/>
            <w:sz w:val="24"/>
            <w:szCs w:val="24"/>
            <w:u w:val="none"/>
          </w:rPr>
          <w:t>https://economicpoint.com/financial-resources-examples</w:t>
        </w:r>
      </w:hyperlink>
      <w:r w:rsidR="00B07522" w:rsidRPr="00323BB4">
        <w:rPr>
          <w:rFonts w:ascii="Simplified Arabic" w:eastAsia="Times New Roman" w:hAnsi="Simplified Arabic" w:cs="Simplified Arabic"/>
          <w:b/>
          <w:bCs/>
          <w:color w:val="111111"/>
          <w:sz w:val="24"/>
          <w:szCs w:val="24"/>
        </w:rPr>
        <w:t xml:space="preserve"> .</w:t>
      </w:r>
    </w:p>
    <w:p w14:paraId="662B3E39" w14:textId="77777777" w:rsidR="00B07522" w:rsidRPr="00323BB4" w:rsidRDefault="00B07522" w:rsidP="00134FB0">
      <w:pPr>
        <w:pStyle w:val="Paragraphedeliste"/>
        <w:numPr>
          <w:ilvl w:val="0"/>
          <w:numId w:val="8"/>
        </w:numPr>
        <w:bidi w:val="0"/>
        <w:spacing w:after="160" w:line="240" w:lineRule="auto"/>
        <w:jc w:val="both"/>
        <w:rPr>
          <w:rFonts w:ascii="Simplified Arabic" w:hAnsi="Simplified Arabic" w:cs="Simplified Arabic"/>
          <w:sz w:val="24"/>
          <w:szCs w:val="24"/>
        </w:rPr>
      </w:pPr>
      <w:r w:rsidRPr="00323BB4">
        <w:rPr>
          <w:rFonts w:ascii="Simplified Arabic" w:hAnsi="Simplified Arabic" w:cs="Simplified Arabic"/>
          <w:sz w:val="24"/>
          <w:szCs w:val="24"/>
        </w:rPr>
        <w:t>Houda. ben Mahmoud, The impact of financial innovations on the performance of Tunisian banks: case of listed banks, GABES HIGHER MANAGEMENT INSTITUTE, UNIVERSITY OF GABES,2012.</w:t>
      </w:r>
    </w:p>
    <w:p w14:paraId="23FF0DC4" w14:textId="77777777" w:rsidR="005643A0" w:rsidRPr="00134FB0" w:rsidRDefault="003F3951" w:rsidP="00134FB0">
      <w:pPr>
        <w:pStyle w:val="Paragraphedeliste"/>
        <w:numPr>
          <w:ilvl w:val="0"/>
          <w:numId w:val="8"/>
        </w:numPr>
        <w:bidi w:val="0"/>
        <w:spacing w:line="240" w:lineRule="auto"/>
        <w:jc w:val="center"/>
        <w:rPr>
          <w:rFonts w:ascii="Simplified Arabic" w:hAnsi="Simplified Arabic" w:cs="Simplified Arabic"/>
          <w:rtl/>
          <w:lang w:bidi="ar-IQ"/>
        </w:rPr>
      </w:pPr>
      <w:r w:rsidRPr="00134FB0">
        <w:rPr>
          <w:rFonts w:ascii="Simplified Arabic" w:hAnsi="Simplified Arabic" w:cs="Simplified Arabic"/>
          <w:sz w:val="24"/>
          <w:szCs w:val="24"/>
        </w:rPr>
        <w:t>: </w:t>
      </w:r>
      <w:hyperlink r:id="rId15" w:history="1">
        <w:r w:rsidRPr="00134FB0">
          <w:rPr>
            <w:rStyle w:val="Lienhypertexte"/>
            <w:rFonts w:ascii="Simplified Arabic" w:hAnsi="Simplified Arabic" w:cs="Simplified Arabic"/>
            <w:sz w:val="24"/>
            <w:szCs w:val="24"/>
          </w:rPr>
          <w:t>https://mawdoo3.com/%D8%A3%D9%86%D9%88%D8%A7%D8%B9_%D8%A7%D9%84%D9%85%D9%88%D8%A7%D8%B1%D8%AF_%D8%A7%D9%84%D9%85%D8%A7%D9%84%D9%8A%D8%A9</w:t>
        </w:r>
      </w:hyperlink>
      <w:r w:rsidRPr="00134FB0">
        <w:rPr>
          <w:rFonts w:ascii="Simplified Arabic" w:hAnsi="Simplified Arabic" w:cs="Simplified Arabic"/>
          <w:sz w:val="24"/>
          <w:szCs w:val="24"/>
          <w:rtl/>
        </w:rPr>
        <w:t>.</w:t>
      </w:r>
    </w:p>
    <w:sectPr w:rsidR="005643A0" w:rsidRPr="00134FB0" w:rsidSect="00134FB0">
      <w:pgSz w:w="12240" w:h="15840"/>
      <w:pgMar w:top="81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Times New Roman"/>
    <w:charset w:val="B2"/>
    <w:family w:val="roman"/>
    <w:pitch w:val="variable"/>
    <w:sig w:usb0="00000000"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45463"/>
    <w:multiLevelType w:val="multilevel"/>
    <w:tmpl w:val="29F63006"/>
    <w:lvl w:ilvl="0">
      <w:start w:val="1"/>
      <w:numFmt w:val="decimal"/>
      <w:lvlText w:val="%1"/>
      <w:lvlJc w:val="left"/>
      <w:pPr>
        <w:ind w:left="468" w:hanging="46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2951F66"/>
    <w:multiLevelType w:val="hybridMultilevel"/>
    <w:tmpl w:val="50EA9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2B5982"/>
    <w:multiLevelType w:val="hybridMultilevel"/>
    <w:tmpl w:val="EC980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3C1F6C"/>
    <w:multiLevelType w:val="hybridMultilevel"/>
    <w:tmpl w:val="D8C0DA34"/>
    <w:lvl w:ilvl="0" w:tplc="332213E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85411B"/>
    <w:multiLevelType w:val="hybridMultilevel"/>
    <w:tmpl w:val="AF1082D2"/>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B389F"/>
    <w:multiLevelType w:val="multilevel"/>
    <w:tmpl w:val="E6D64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3F5F44"/>
    <w:multiLevelType w:val="hybridMultilevel"/>
    <w:tmpl w:val="AF1082D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3115F2"/>
    <w:multiLevelType w:val="multilevel"/>
    <w:tmpl w:val="339063B0"/>
    <w:lvl w:ilvl="0">
      <w:start w:val="1"/>
      <w:numFmt w:val="decimal"/>
      <w:lvlText w:val="%1"/>
      <w:lvlJc w:val="left"/>
      <w:pPr>
        <w:ind w:left="675" w:hanging="675"/>
      </w:pPr>
      <w:rPr>
        <w:rFonts w:hint="default"/>
      </w:rPr>
    </w:lvl>
    <w:lvl w:ilvl="1">
      <w:start w:val="1"/>
      <w:numFmt w:val="decimal"/>
      <w:lvlText w:val="%1-%2"/>
      <w:lvlJc w:val="left"/>
      <w:pPr>
        <w:ind w:left="823" w:hanging="720"/>
      </w:pPr>
      <w:rPr>
        <w:rFonts w:hint="default"/>
      </w:rPr>
    </w:lvl>
    <w:lvl w:ilvl="2">
      <w:start w:val="2"/>
      <w:numFmt w:val="decimal"/>
      <w:lvlText w:val="%1-%2-%3"/>
      <w:lvlJc w:val="left"/>
      <w:pPr>
        <w:ind w:left="1286" w:hanging="1080"/>
      </w:pPr>
      <w:rPr>
        <w:rFonts w:hint="default"/>
      </w:rPr>
    </w:lvl>
    <w:lvl w:ilvl="3">
      <w:start w:val="1"/>
      <w:numFmt w:val="decimal"/>
      <w:lvlText w:val="%1-%2-%3.%4"/>
      <w:lvlJc w:val="left"/>
      <w:pPr>
        <w:ind w:left="1389" w:hanging="1080"/>
      </w:pPr>
      <w:rPr>
        <w:rFonts w:hint="default"/>
      </w:rPr>
    </w:lvl>
    <w:lvl w:ilvl="4">
      <w:start w:val="1"/>
      <w:numFmt w:val="decimal"/>
      <w:lvlText w:val="%1-%2-%3.%4.%5"/>
      <w:lvlJc w:val="left"/>
      <w:pPr>
        <w:ind w:left="1852" w:hanging="1440"/>
      </w:pPr>
      <w:rPr>
        <w:rFonts w:hint="default"/>
      </w:rPr>
    </w:lvl>
    <w:lvl w:ilvl="5">
      <w:start w:val="1"/>
      <w:numFmt w:val="decimal"/>
      <w:lvlText w:val="%1-%2-%3.%4.%5.%6"/>
      <w:lvlJc w:val="left"/>
      <w:pPr>
        <w:ind w:left="1955" w:hanging="1440"/>
      </w:pPr>
      <w:rPr>
        <w:rFonts w:hint="default"/>
      </w:rPr>
    </w:lvl>
    <w:lvl w:ilvl="6">
      <w:start w:val="1"/>
      <w:numFmt w:val="decimal"/>
      <w:lvlText w:val="%1-%2-%3.%4.%5.%6.%7"/>
      <w:lvlJc w:val="left"/>
      <w:pPr>
        <w:ind w:left="2418" w:hanging="1800"/>
      </w:pPr>
      <w:rPr>
        <w:rFonts w:hint="default"/>
      </w:rPr>
    </w:lvl>
    <w:lvl w:ilvl="7">
      <w:start w:val="1"/>
      <w:numFmt w:val="decimal"/>
      <w:lvlText w:val="%1-%2-%3.%4.%5.%6.%7.%8"/>
      <w:lvlJc w:val="left"/>
      <w:pPr>
        <w:ind w:left="2881" w:hanging="2160"/>
      </w:pPr>
      <w:rPr>
        <w:rFonts w:hint="default"/>
      </w:rPr>
    </w:lvl>
    <w:lvl w:ilvl="8">
      <w:start w:val="1"/>
      <w:numFmt w:val="decimal"/>
      <w:lvlText w:val="%1-%2-%3.%4.%5.%6.%7.%8.%9"/>
      <w:lvlJc w:val="left"/>
      <w:pPr>
        <w:ind w:left="2984" w:hanging="2160"/>
      </w:pPr>
      <w:rPr>
        <w:rFonts w:hint="default"/>
      </w:rPr>
    </w:lvl>
  </w:abstractNum>
  <w:abstractNum w:abstractNumId="8" w15:restartNumberingAfterBreak="0">
    <w:nsid w:val="3F0D04A6"/>
    <w:multiLevelType w:val="hybridMultilevel"/>
    <w:tmpl w:val="58B0DC40"/>
    <w:lvl w:ilvl="0" w:tplc="230ABCFE">
      <w:start w:val="1"/>
      <w:numFmt w:val="decimal"/>
      <w:lvlText w:val="%1."/>
      <w:lvlJc w:val="left"/>
      <w:pPr>
        <w:ind w:left="1080" w:hanging="360"/>
      </w:pPr>
      <w:rPr>
        <w:rFonts w:hint="default"/>
        <w:lang w:bidi="ar-IQ"/>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2E87619"/>
    <w:multiLevelType w:val="hybridMultilevel"/>
    <w:tmpl w:val="7F0A1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EF0836"/>
    <w:multiLevelType w:val="multilevel"/>
    <w:tmpl w:val="2B16468A"/>
    <w:lvl w:ilvl="0">
      <w:start w:val="2"/>
      <w:numFmt w:val="decimal"/>
      <w:lvlText w:val="%1"/>
      <w:lvlJc w:val="left"/>
      <w:pPr>
        <w:ind w:left="468" w:hanging="46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CF769E9"/>
    <w:multiLevelType w:val="hybridMultilevel"/>
    <w:tmpl w:val="3C04D758"/>
    <w:lvl w:ilvl="0" w:tplc="B6F6A6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9767FE"/>
    <w:multiLevelType w:val="hybridMultilevel"/>
    <w:tmpl w:val="35404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7B7773"/>
    <w:multiLevelType w:val="hybridMultilevel"/>
    <w:tmpl w:val="5484CD6C"/>
    <w:lvl w:ilvl="0" w:tplc="5532C90C">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5D5AF3"/>
    <w:multiLevelType w:val="hybridMultilevel"/>
    <w:tmpl w:val="C3309F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A8B54A8"/>
    <w:multiLevelType w:val="hybridMultilevel"/>
    <w:tmpl w:val="1C3EF6CE"/>
    <w:lvl w:ilvl="0" w:tplc="EAE04CF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1721A1"/>
    <w:multiLevelType w:val="hybridMultilevel"/>
    <w:tmpl w:val="CFF68654"/>
    <w:lvl w:ilvl="0" w:tplc="65F6F424">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EC06C1"/>
    <w:multiLevelType w:val="hybridMultilevel"/>
    <w:tmpl w:val="287C6332"/>
    <w:lvl w:ilvl="0" w:tplc="EF7E5898">
      <w:start w:val="1"/>
      <w:numFmt w:val="bullet"/>
      <w:lvlText w:val="-"/>
      <w:lvlJc w:val="left"/>
      <w:pPr>
        <w:ind w:left="719" w:hanging="360"/>
      </w:pPr>
      <w:rPr>
        <w:rFonts w:ascii="Simplified Arabic" w:eastAsiaTheme="minorHAnsi" w:hAnsi="Simplified Arabic" w:cs="Simplified Arabic"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8" w15:restartNumberingAfterBreak="0">
    <w:nsid w:val="63B97663"/>
    <w:multiLevelType w:val="multilevel"/>
    <w:tmpl w:val="87D44B1C"/>
    <w:lvl w:ilvl="0">
      <w:start w:val="3"/>
      <w:numFmt w:val="decimal"/>
      <w:lvlText w:val="%1"/>
      <w:lvlJc w:val="left"/>
      <w:pPr>
        <w:ind w:left="468" w:hanging="46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4CA5A7D"/>
    <w:multiLevelType w:val="multilevel"/>
    <w:tmpl w:val="7EA4FE3E"/>
    <w:lvl w:ilvl="0">
      <w:start w:val="1"/>
      <w:numFmt w:val="decimal"/>
      <w:lvlText w:val="%1"/>
      <w:lvlJc w:val="left"/>
      <w:pPr>
        <w:ind w:left="468" w:hanging="468"/>
      </w:pPr>
      <w:rPr>
        <w:rFonts w:hint="default"/>
      </w:rPr>
    </w:lvl>
    <w:lvl w:ilvl="1">
      <w:start w:val="2"/>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8C635AF"/>
    <w:multiLevelType w:val="hybridMultilevel"/>
    <w:tmpl w:val="AA96E15E"/>
    <w:lvl w:ilvl="0" w:tplc="D61216DE">
      <w:start w:val="1"/>
      <w:numFmt w:val="decimal"/>
      <w:lvlText w:val="%1."/>
      <w:lvlJc w:val="left"/>
      <w:pPr>
        <w:ind w:left="-379" w:hanging="360"/>
      </w:pPr>
      <w:rPr>
        <w:rFonts w:hint="default"/>
      </w:rPr>
    </w:lvl>
    <w:lvl w:ilvl="1" w:tplc="04090019" w:tentative="1">
      <w:start w:val="1"/>
      <w:numFmt w:val="lowerLetter"/>
      <w:lvlText w:val="%2."/>
      <w:lvlJc w:val="left"/>
      <w:pPr>
        <w:ind w:left="341" w:hanging="360"/>
      </w:pPr>
    </w:lvl>
    <w:lvl w:ilvl="2" w:tplc="0409001B" w:tentative="1">
      <w:start w:val="1"/>
      <w:numFmt w:val="lowerRoman"/>
      <w:lvlText w:val="%3."/>
      <w:lvlJc w:val="right"/>
      <w:pPr>
        <w:ind w:left="1061" w:hanging="180"/>
      </w:pPr>
    </w:lvl>
    <w:lvl w:ilvl="3" w:tplc="0409000F" w:tentative="1">
      <w:start w:val="1"/>
      <w:numFmt w:val="decimal"/>
      <w:lvlText w:val="%4."/>
      <w:lvlJc w:val="left"/>
      <w:pPr>
        <w:ind w:left="1781" w:hanging="360"/>
      </w:pPr>
    </w:lvl>
    <w:lvl w:ilvl="4" w:tplc="04090019" w:tentative="1">
      <w:start w:val="1"/>
      <w:numFmt w:val="lowerLetter"/>
      <w:lvlText w:val="%5."/>
      <w:lvlJc w:val="left"/>
      <w:pPr>
        <w:ind w:left="2501" w:hanging="360"/>
      </w:pPr>
    </w:lvl>
    <w:lvl w:ilvl="5" w:tplc="0409001B" w:tentative="1">
      <w:start w:val="1"/>
      <w:numFmt w:val="lowerRoman"/>
      <w:lvlText w:val="%6."/>
      <w:lvlJc w:val="right"/>
      <w:pPr>
        <w:ind w:left="3221" w:hanging="180"/>
      </w:pPr>
    </w:lvl>
    <w:lvl w:ilvl="6" w:tplc="0409000F" w:tentative="1">
      <w:start w:val="1"/>
      <w:numFmt w:val="decimal"/>
      <w:lvlText w:val="%7."/>
      <w:lvlJc w:val="left"/>
      <w:pPr>
        <w:ind w:left="3941" w:hanging="360"/>
      </w:pPr>
    </w:lvl>
    <w:lvl w:ilvl="7" w:tplc="04090019" w:tentative="1">
      <w:start w:val="1"/>
      <w:numFmt w:val="lowerLetter"/>
      <w:lvlText w:val="%8."/>
      <w:lvlJc w:val="left"/>
      <w:pPr>
        <w:ind w:left="4661" w:hanging="360"/>
      </w:pPr>
    </w:lvl>
    <w:lvl w:ilvl="8" w:tplc="0409001B" w:tentative="1">
      <w:start w:val="1"/>
      <w:numFmt w:val="lowerRoman"/>
      <w:lvlText w:val="%9."/>
      <w:lvlJc w:val="right"/>
      <w:pPr>
        <w:ind w:left="5381" w:hanging="180"/>
      </w:pPr>
    </w:lvl>
  </w:abstractNum>
  <w:abstractNum w:abstractNumId="21" w15:restartNumberingAfterBreak="0">
    <w:nsid w:val="6B4040CF"/>
    <w:multiLevelType w:val="hybridMultilevel"/>
    <w:tmpl w:val="BEC049B8"/>
    <w:lvl w:ilvl="0" w:tplc="9A9005F0">
      <w:start w:val="1"/>
      <w:numFmt w:val="decimal"/>
      <w:lvlText w:val="%1."/>
      <w:lvlJc w:val="left"/>
      <w:pPr>
        <w:ind w:left="218" w:hanging="360"/>
      </w:pPr>
      <w:rPr>
        <w:rFonts w:hint="default"/>
        <w:b w:val="0"/>
        <w:bCs w:val="0"/>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2" w15:restartNumberingAfterBreak="0">
    <w:nsid w:val="70F079C9"/>
    <w:multiLevelType w:val="hybridMultilevel"/>
    <w:tmpl w:val="AF6AF6DA"/>
    <w:lvl w:ilvl="0" w:tplc="8FF2D58C">
      <w:start w:val="1"/>
      <w:numFmt w:val="decimal"/>
      <w:lvlText w:val="%1."/>
      <w:lvlJc w:val="left"/>
      <w:pPr>
        <w:ind w:left="720" w:hanging="360"/>
      </w:pPr>
      <w:rPr>
        <w:rFonts w:hint="default"/>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4815C8"/>
    <w:multiLevelType w:val="hybridMultilevel"/>
    <w:tmpl w:val="BF6E4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3"/>
  </w:num>
  <w:num w:numId="3">
    <w:abstractNumId w:val="8"/>
  </w:num>
  <w:num w:numId="4">
    <w:abstractNumId w:val="20"/>
  </w:num>
  <w:num w:numId="5">
    <w:abstractNumId w:val="7"/>
  </w:num>
  <w:num w:numId="6">
    <w:abstractNumId w:val="14"/>
  </w:num>
  <w:num w:numId="7">
    <w:abstractNumId w:val="17"/>
  </w:num>
  <w:num w:numId="8">
    <w:abstractNumId w:val="16"/>
  </w:num>
  <w:num w:numId="9">
    <w:abstractNumId w:val="5"/>
  </w:num>
  <w:num w:numId="10">
    <w:abstractNumId w:val="21"/>
  </w:num>
  <w:num w:numId="11">
    <w:abstractNumId w:val="11"/>
  </w:num>
  <w:num w:numId="12">
    <w:abstractNumId w:val="13"/>
  </w:num>
  <w:num w:numId="13">
    <w:abstractNumId w:val="3"/>
  </w:num>
  <w:num w:numId="14">
    <w:abstractNumId w:val="4"/>
  </w:num>
  <w:num w:numId="15">
    <w:abstractNumId w:val="6"/>
  </w:num>
  <w:num w:numId="16">
    <w:abstractNumId w:val="15"/>
  </w:num>
  <w:num w:numId="17">
    <w:abstractNumId w:val="22"/>
  </w:num>
  <w:num w:numId="18">
    <w:abstractNumId w:val="1"/>
  </w:num>
  <w:num w:numId="19">
    <w:abstractNumId w:val="2"/>
  </w:num>
  <w:num w:numId="20">
    <w:abstractNumId w:val="12"/>
  </w:num>
  <w:num w:numId="21">
    <w:abstractNumId w:val="0"/>
  </w:num>
  <w:num w:numId="22">
    <w:abstractNumId w:val="19"/>
  </w:num>
  <w:num w:numId="23">
    <w:abstractNumId w:val="10"/>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A80"/>
    <w:rsid w:val="0007010D"/>
    <w:rsid w:val="000F55AE"/>
    <w:rsid w:val="00134FB0"/>
    <w:rsid w:val="00173B79"/>
    <w:rsid w:val="001A0023"/>
    <w:rsid w:val="0021592E"/>
    <w:rsid w:val="002206BC"/>
    <w:rsid w:val="0028318F"/>
    <w:rsid w:val="002A02F9"/>
    <w:rsid w:val="002B464C"/>
    <w:rsid w:val="002C4042"/>
    <w:rsid w:val="00323BB4"/>
    <w:rsid w:val="00356636"/>
    <w:rsid w:val="003A7795"/>
    <w:rsid w:val="003D408A"/>
    <w:rsid w:val="003F3951"/>
    <w:rsid w:val="004059B1"/>
    <w:rsid w:val="005643A0"/>
    <w:rsid w:val="005D7D82"/>
    <w:rsid w:val="005E455A"/>
    <w:rsid w:val="005F0F4D"/>
    <w:rsid w:val="0065392A"/>
    <w:rsid w:val="00664301"/>
    <w:rsid w:val="006C5A80"/>
    <w:rsid w:val="006D7CBA"/>
    <w:rsid w:val="007044BD"/>
    <w:rsid w:val="00826A1F"/>
    <w:rsid w:val="00843950"/>
    <w:rsid w:val="00855350"/>
    <w:rsid w:val="008D5AFD"/>
    <w:rsid w:val="00A453E7"/>
    <w:rsid w:val="00AD2997"/>
    <w:rsid w:val="00B07522"/>
    <w:rsid w:val="00B9324E"/>
    <w:rsid w:val="00BE755B"/>
    <w:rsid w:val="00C71145"/>
    <w:rsid w:val="00CF7F46"/>
    <w:rsid w:val="00DA0DA9"/>
    <w:rsid w:val="00E7187C"/>
    <w:rsid w:val="00FC5E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C6094"/>
  <w15:chartTrackingRefBased/>
  <w15:docId w15:val="{48502880-8192-45FA-92D3-91DF2B459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6D7C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643A0"/>
    <w:pPr>
      <w:bidi/>
      <w:spacing w:after="200" w:line="276" w:lineRule="auto"/>
      <w:ind w:left="720"/>
      <w:contextualSpacing/>
    </w:pPr>
  </w:style>
  <w:style w:type="character" w:styleId="Lienhypertexte">
    <w:name w:val="Hyperlink"/>
    <w:basedOn w:val="Policepardfaut"/>
    <w:uiPriority w:val="99"/>
    <w:unhideWhenUsed/>
    <w:rsid w:val="002C4042"/>
    <w:rPr>
      <w:color w:val="0000FF"/>
      <w:u w:val="single"/>
    </w:rPr>
  </w:style>
  <w:style w:type="character" w:customStyle="1" w:styleId="isbn-label">
    <w:name w:val="isbn-label"/>
    <w:basedOn w:val="Policepardfaut"/>
    <w:rsid w:val="006D7CBA"/>
  </w:style>
  <w:style w:type="character" w:customStyle="1" w:styleId="Titre1Car">
    <w:name w:val="Titre 1 Car"/>
    <w:basedOn w:val="Policepardfaut"/>
    <w:link w:val="Titre1"/>
    <w:uiPriority w:val="9"/>
    <w:rsid w:val="006D7CBA"/>
    <w:rPr>
      <w:rFonts w:ascii="Times New Roman" w:eastAsia="Times New Roman" w:hAnsi="Times New Roman" w:cs="Times New Roman"/>
      <w:b/>
      <w:bCs/>
      <w:kern w:val="36"/>
      <w:sz w:val="48"/>
      <w:szCs w:val="48"/>
    </w:rPr>
  </w:style>
  <w:style w:type="paragraph" w:styleId="PrformatHTML">
    <w:name w:val="HTML Preformatted"/>
    <w:basedOn w:val="Normal"/>
    <w:link w:val="PrformatHTMLCar"/>
    <w:uiPriority w:val="99"/>
    <w:semiHidden/>
    <w:unhideWhenUsed/>
    <w:rsid w:val="00653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65392A"/>
    <w:rPr>
      <w:rFonts w:ascii="Courier New" w:eastAsia="Times New Roman" w:hAnsi="Courier New" w:cs="Courier New"/>
      <w:sz w:val="20"/>
      <w:szCs w:val="20"/>
    </w:rPr>
  </w:style>
  <w:style w:type="character" w:customStyle="1" w:styleId="y2iqfc">
    <w:name w:val="y2iqfc"/>
    <w:basedOn w:val="Policepardfaut"/>
    <w:rsid w:val="00653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18050">
      <w:bodyDiv w:val="1"/>
      <w:marLeft w:val="0"/>
      <w:marRight w:val="0"/>
      <w:marTop w:val="0"/>
      <w:marBottom w:val="0"/>
      <w:divBdr>
        <w:top w:val="none" w:sz="0" w:space="0" w:color="auto"/>
        <w:left w:val="none" w:sz="0" w:space="0" w:color="auto"/>
        <w:bottom w:val="none" w:sz="0" w:space="0" w:color="auto"/>
        <w:right w:val="none" w:sz="0" w:space="0" w:color="auto"/>
      </w:divBdr>
    </w:div>
    <w:div w:id="378020700">
      <w:bodyDiv w:val="1"/>
      <w:marLeft w:val="0"/>
      <w:marRight w:val="0"/>
      <w:marTop w:val="0"/>
      <w:marBottom w:val="0"/>
      <w:divBdr>
        <w:top w:val="none" w:sz="0" w:space="0" w:color="auto"/>
        <w:left w:val="none" w:sz="0" w:space="0" w:color="auto"/>
        <w:bottom w:val="none" w:sz="0" w:space="0" w:color="auto"/>
        <w:right w:val="none" w:sz="0" w:space="0" w:color="auto"/>
      </w:divBdr>
      <w:divsChild>
        <w:div w:id="1486433474">
          <w:marLeft w:val="0"/>
          <w:marRight w:val="0"/>
          <w:marTop w:val="0"/>
          <w:marBottom w:val="0"/>
          <w:divBdr>
            <w:top w:val="none" w:sz="0" w:space="0" w:color="auto"/>
            <w:left w:val="none" w:sz="0" w:space="0" w:color="auto"/>
            <w:bottom w:val="none" w:sz="0" w:space="0" w:color="auto"/>
            <w:right w:val="none" w:sz="0" w:space="0" w:color="auto"/>
          </w:divBdr>
          <w:divsChild>
            <w:div w:id="573205460">
              <w:marLeft w:val="-150"/>
              <w:marRight w:val="0"/>
              <w:marTop w:val="0"/>
              <w:marBottom w:val="0"/>
              <w:divBdr>
                <w:top w:val="none" w:sz="0" w:space="0" w:color="auto"/>
                <w:left w:val="none" w:sz="0" w:space="0" w:color="auto"/>
                <w:bottom w:val="none" w:sz="0" w:space="0" w:color="auto"/>
                <w:right w:val="none" w:sz="0" w:space="0" w:color="auto"/>
              </w:divBdr>
              <w:divsChild>
                <w:div w:id="1635601261">
                  <w:marLeft w:val="0"/>
                  <w:marRight w:val="0"/>
                  <w:marTop w:val="0"/>
                  <w:marBottom w:val="0"/>
                  <w:divBdr>
                    <w:top w:val="none" w:sz="0" w:space="0" w:color="auto"/>
                    <w:left w:val="none" w:sz="0" w:space="0" w:color="auto"/>
                    <w:bottom w:val="none" w:sz="0" w:space="0" w:color="auto"/>
                    <w:right w:val="none" w:sz="0" w:space="0" w:color="auto"/>
                  </w:divBdr>
                  <w:divsChild>
                    <w:div w:id="1436710813">
                      <w:marLeft w:val="0"/>
                      <w:marRight w:val="0"/>
                      <w:marTop w:val="0"/>
                      <w:marBottom w:val="0"/>
                      <w:divBdr>
                        <w:top w:val="none" w:sz="0" w:space="0" w:color="auto"/>
                        <w:left w:val="none" w:sz="0" w:space="0" w:color="auto"/>
                        <w:bottom w:val="none" w:sz="0" w:space="0" w:color="auto"/>
                        <w:right w:val="none" w:sz="0" w:space="0" w:color="auto"/>
                      </w:divBdr>
                      <w:divsChild>
                        <w:div w:id="1331248895">
                          <w:marLeft w:val="0"/>
                          <w:marRight w:val="0"/>
                          <w:marTop w:val="0"/>
                          <w:marBottom w:val="0"/>
                          <w:divBdr>
                            <w:top w:val="none" w:sz="0" w:space="0" w:color="auto"/>
                            <w:left w:val="none" w:sz="0" w:space="0" w:color="auto"/>
                            <w:bottom w:val="none" w:sz="0" w:space="0" w:color="auto"/>
                            <w:right w:val="none" w:sz="0" w:space="0" w:color="auto"/>
                          </w:divBdr>
                          <w:divsChild>
                            <w:div w:id="2143184031">
                              <w:marLeft w:val="0"/>
                              <w:marRight w:val="0"/>
                              <w:marTop w:val="0"/>
                              <w:marBottom w:val="0"/>
                              <w:divBdr>
                                <w:top w:val="none" w:sz="0" w:space="0" w:color="auto"/>
                                <w:left w:val="none" w:sz="0" w:space="0" w:color="auto"/>
                                <w:bottom w:val="none" w:sz="0" w:space="0" w:color="auto"/>
                                <w:right w:val="none" w:sz="0" w:space="0" w:color="auto"/>
                              </w:divBdr>
                              <w:divsChild>
                                <w:div w:id="1730231537">
                                  <w:marLeft w:val="0"/>
                                  <w:marRight w:val="0"/>
                                  <w:marTop w:val="0"/>
                                  <w:marBottom w:val="0"/>
                                  <w:divBdr>
                                    <w:top w:val="none" w:sz="0" w:space="0" w:color="auto"/>
                                    <w:left w:val="none" w:sz="0" w:space="0" w:color="auto"/>
                                    <w:bottom w:val="none" w:sz="0" w:space="0" w:color="auto"/>
                                    <w:right w:val="none" w:sz="0" w:space="0" w:color="auto"/>
                                  </w:divBdr>
                                  <w:divsChild>
                                    <w:div w:id="2556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8045076">
      <w:bodyDiv w:val="1"/>
      <w:marLeft w:val="0"/>
      <w:marRight w:val="0"/>
      <w:marTop w:val="0"/>
      <w:marBottom w:val="0"/>
      <w:divBdr>
        <w:top w:val="none" w:sz="0" w:space="0" w:color="auto"/>
        <w:left w:val="none" w:sz="0" w:space="0" w:color="auto"/>
        <w:bottom w:val="none" w:sz="0" w:space="0" w:color="auto"/>
        <w:right w:val="none" w:sz="0" w:space="0" w:color="auto"/>
      </w:divBdr>
    </w:div>
    <w:div w:id="1001397310">
      <w:bodyDiv w:val="1"/>
      <w:marLeft w:val="0"/>
      <w:marRight w:val="0"/>
      <w:marTop w:val="0"/>
      <w:marBottom w:val="0"/>
      <w:divBdr>
        <w:top w:val="none" w:sz="0" w:space="0" w:color="auto"/>
        <w:left w:val="none" w:sz="0" w:space="0" w:color="auto"/>
        <w:bottom w:val="none" w:sz="0" w:space="0" w:color="auto"/>
        <w:right w:val="none" w:sz="0" w:space="0" w:color="auto"/>
      </w:divBdr>
    </w:div>
    <w:div w:id="1051923941">
      <w:bodyDiv w:val="1"/>
      <w:marLeft w:val="0"/>
      <w:marRight w:val="0"/>
      <w:marTop w:val="0"/>
      <w:marBottom w:val="0"/>
      <w:divBdr>
        <w:top w:val="none" w:sz="0" w:space="0" w:color="auto"/>
        <w:left w:val="none" w:sz="0" w:space="0" w:color="auto"/>
        <w:bottom w:val="none" w:sz="0" w:space="0" w:color="auto"/>
        <w:right w:val="none" w:sz="0" w:space="0" w:color="auto"/>
      </w:divBdr>
    </w:div>
    <w:div w:id="1132362551">
      <w:bodyDiv w:val="1"/>
      <w:marLeft w:val="0"/>
      <w:marRight w:val="0"/>
      <w:marTop w:val="0"/>
      <w:marBottom w:val="0"/>
      <w:divBdr>
        <w:top w:val="none" w:sz="0" w:space="0" w:color="auto"/>
        <w:left w:val="none" w:sz="0" w:space="0" w:color="auto"/>
        <w:bottom w:val="none" w:sz="0" w:space="0" w:color="auto"/>
        <w:right w:val="none" w:sz="0" w:space="0" w:color="auto"/>
      </w:divBdr>
    </w:div>
    <w:div w:id="1297562668">
      <w:bodyDiv w:val="1"/>
      <w:marLeft w:val="0"/>
      <w:marRight w:val="0"/>
      <w:marTop w:val="0"/>
      <w:marBottom w:val="0"/>
      <w:divBdr>
        <w:top w:val="none" w:sz="0" w:space="0" w:color="auto"/>
        <w:left w:val="none" w:sz="0" w:space="0" w:color="auto"/>
        <w:bottom w:val="none" w:sz="0" w:space="0" w:color="auto"/>
        <w:right w:val="none" w:sz="0" w:space="0" w:color="auto"/>
      </w:divBdr>
    </w:div>
    <w:div w:id="1716200129">
      <w:bodyDiv w:val="1"/>
      <w:marLeft w:val="0"/>
      <w:marRight w:val="0"/>
      <w:marTop w:val="0"/>
      <w:marBottom w:val="0"/>
      <w:divBdr>
        <w:top w:val="none" w:sz="0" w:space="0" w:color="auto"/>
        <w:left w:val="none" w:sz="0" w:space="0" w:color="auto"/>
        <w:bottom w:val="none" w:sz="0" w:space="0" w:color="auto"/>
        <w:right w:val="none" w:sz="0" w:space="0" w:color="auto"/>
      </w:divBdr>
    </w:div>
    <w:div w:id="172386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wdoo3.com" TargetMode="External"/><Relationship Id="rId13" Type="http://schemas.openxmlformats.org/officeDocument/2006/relationships/hyperlink" Target="https://www.researchgate.net/journal/Baltic-Journal-of-Economic-Studies-2256-0742" TargetMode="External"/><Relationship Id="rId3" Type="http://schemas.openxmlformats.org/officeDocument/2006/relationships/settings" Target="settings.xml"/><Relationship Id="rId7" Type="http://schemas.openxmlformats.org/officeDocument/2006/relationships/hyperlink" Target="https://economicpoint.com/financial-resources-examples" TargetMode="External"/><Relationship Id="rId12" Type="http://schemas.openxmlformats.org/officeDocument/2006/relationships/hyperlink" Target="https://www.researchgate.net/scientific-contributions/Kateryna-Indus-214826845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0.png"/><Relationship Id="rId11" Type="http://schemas.openxmlformats.org/officeDocument/2006/relationships/chart" Target="charts/chart3.xml"/><Relationship Id="rId5" Type="http://schemas.openxmlformats.org/officeDocument/2006/relationships/image" Target="media/image1.png"/><Relationship Id="rId15" Type="http://schemas.openxmlformats.org/officeDocument/2006/relationships/hyperlink" Target="https://mawdoo3.com/%D8%A3%D9%86%D9%88%D8%A7%D8%B9_%D8%A7%D9%84%D9%85%D9%88%D8%A7%D8%B1%D8%AF_%D8%A7%D9%84%D9%85%D8%A7%D9%84%D9%8A%D8%A9" TargetMode="Externa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s://economicpoint.com/financial-resources-example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1575;&#1581;&#1605;&#1583;%20&#1593;&#1576;&#1610;&#1583;\&#1575;&#1604;&#1580;&#1575;&#1606;&#1576;%20&#1575;&#1604;&#1593;&#1605;&#1604;&#1610;\&#1605;&#1582;&#1591;&#1591;&#1575;&#1578;%20&#1575;&#1604;&#1578;&#1581;&#1604;&#1610;&#1604;%20&#1575;&#1604;&#1605;&#1575;&#1604;&#1610;\&#1605;&#1582;&#1591;&#1591;&#1575;&#1578;%20&#1575;&#1604;&#1575;&#1591;&#1585;&#1608;&#1581;&#1577;.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1575;&#1581;&#1605;&#1583;%20&#1593;&#1576;&#1610;&#1583;\&#1575;&#1604;&#1580;&#1575;&#1606;&#1576;%20&#1575;&#1604;&#1593;&#1605;&#1604;&#1610;\&#1605;&#1582;&#1591;&#1591;&#1575;&#1578;%20&#1575;&#1604;&#1578;&#1581;&#1604;&#1610;&#1604;%20&#1575;&#1604;&#1605;&#1575;&#1604;&#1610;\&#1605;&#1582;&#1591;&#1591;&#1575;&#1578;%20&#1575;&#1604;&#1575;&#1591;&#1585;&#1608;&#1581;&#1577;.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1575;&#1581;&#1605;&#1583;%20&#1593;&#1576;&#1610;&#1583;\&#1575;&#1604;&#1580;&#1575;&#1606;&#1576;%20&#1575;&#1604;&#1593;&#1605;&#1604;&#1610;\&#1605;&#1582;&#1591;&#1591;&#1575;&#1578;%20&#1575;&#1604;&#1578;&#1581;&#1604;&#1610;&#1604;%20&#1575;&#1604;&#1605;&#1575;&#1604;&#1610;\&#1605;&#1582;&#1591;&#1591;&#1575;&#1578;%20&#1575;&#1604;&#1575;&#1591;&#1585;&#1608;&#1581;&#1577;.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ar-IQ"/>
              <a:t>معدلات الموارد</a:t>
            </a:r>
            <a:r>
              <a:rPr lang="ar-IQ" baseline="0"/>
              <a:t> المالية لمصارف العينة</a:t>
            </a:r>
            <a:endParaRPr lang="ar-IQ"/>
          </a:p>
        </c:rich>
      </c:tx>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fr-FR"/>
        </a:p>
      </c:txPr>
    </c:title>
    <c:autoTitleDeleted val="0"/>
    <c:plotArea>
      <c:layout/>
      <c:lineChart>
        <c:grouping val="percentStacked"/>
        <c:varyColors val="0"/>
        <c:ser>
          <c:idx val="0"/>
          <c:order val="0"/>
          <c:tx>
            <c:strRef>
              <c:f>ورقة1!$A$2</c:f>
              <c:strCache>
                <c:ptCount val="1"/>
                <c:pt idx="0">
                  <c:v>#REF!</c:v>
                </c:pt>
              </c:strCache>
            </c:strRef>
          </c:tx>
          <c:spPr>
            <a:ln w="15875" cap="rnd">
              <a:solidFill>
                <a:schemeClr val="accent1"/>
              </a:solidFill>
              <a:round/>
            </a:ln>
            <a:effectLst/>
          </c:spPr>
          <c:marker>
            <c:symbol val="circle"/>
            <c:size val="4"/>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cat>
            <c:numRef>
              <c:f>[1]ورقة1!$B$1:$N$1</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cat>
          <c:val>
            <c:numRef>
              <c:f>[1]ورقة1!$B$2:$N$2</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0-02FE-43D2-A08D-1D3D9237CCBD}"/>
            </c:ext>
          </c:extLst>
        </c:ser>
        <c:ser>
          <c:idx val="1"/>
          <c:order val="1"/>
          <c:tx>
            <c:strRef>
              <c:f>ورقة1!$A$3</c:f>
              <c:strCache>
                <c:ptCount val="1"/>
                <c:pt idx="0">
                  <c:v>#REF!</c:v>
                </c:pt>
              </c:strCache>
            </c:strRef>
          </c:tx>
          <c:spPr>
            <a:ln w="15875" cap="rnd">
              <a:solidFill>
                <a:schemeClr val="accent2"/>
              </a:solidFill>
              <a:round/>
            </a:ln>
            <a:effectLst/>
          </c:spPr>
          <c:marker>
            <c:symbol val="circle"/>
            <c:size val="4"/>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marker>
          <c:cat>
            <c:numRef>
              <c:f>[1]ورقة1!$B$1:$N$1</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cat>
          <c:val>
            <c:numRef>
              <c:f>[1]ورقة1!$B$3:$N$3</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1-02FE-43D2-A08D-1D3D9237CCBD}"/>
            </c:ext>
          </c:extLst>
        </c:ser>
        <c:ser>
          <c:idx val="2"/>
          <c:order val="2"/>
          <c:tx>
            <c:strRef>
              <c:f>ورقة1!$A$4</c:f>
              <c:strCache>
                <c:ptCount val="1"/>
                <c:pt idx="0">
                  <c:v>#REF!</c:v>
                </c:pt>
              </c:strCache>
            </c:strRef>
          </c:tx>
          <c:spPr>
            <a:ln w="15875" cap="rnd">
              <a:solidFill>
                <a:schemeClr val="accent3"/>
              </a:solidFill>
              <a:round/>
            </a:ln>
            <a:effectLst/>
          </c:spPr>
          <c:marker>
            <c:symbol val="circle"/>
            <c:size val="4"/>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marker>
          <c:cat>
            <c:numRef>
              <c:f>[1]ورقة1!$B$1:$N$1</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cat>
          <c:val>
            <c:numRef>
              <c:f>[1]ورقة1!$B$4:$N$4</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2-02FE-43D2-A08D-1D3D9237CCBD}"/>
            </c:ext>
          </c:extLst>
        </c:ser>
        <c:ser>
          <c:idx val="3"/>
          <c:order val="3"/>
          <c:tx>
            <c:strRef>
              <c:f>ورقة1!$A$5</c:f>
              <c:strCache>
                <c:ptCount val="1"/>
                <c:pt idx="0">
                  <c:v>#REF!</c:v>
                </c:pt>
              </c:strCache>
            </c:strRef>
          </c:tx>
          <c:spPr>
            <a:ln w="15875" cap="rnd">
              <a:solidFill>
                <a:schemeClr val="accent4"/>
              </a:solidFill>
              <a:round/>
            </a:ln>
            <a:effectLst/>
          </c:spPr>
          <c:marker>
            <c:symbol val="circle"/>
            <c:size val="4"/>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marker>
          <c:cat>
            <c:numRef>
              <c:f>[1]ورقة1!$B$1:$N$1</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cat>
          <c:val>
            <c:numRef>
              <c:f>[1]ورقة1!$B$5:$N$5</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3-02FE-43D2-A08D-1D3D9237CCBD}"/>
            </c:ext>
          </c:extLst>
        </c:ser>
        <c:ser>
          <c:idx val="4"/>
          <c:order val="4"/>
          <c:tx>
            <c:strRef>
              <c:f>ورقة1!$A$6</c:f>
              <c:strCache>
                <c:ptCount val="1"/>
                <c:pt idx="0">
                  <c:v>#REF!</c:v>
                </c:pt>
              </c:strCache>
            </c:strRef>
          </c:tx>
          <c:spPr>
            <a:ln w="15875" cap="rnd">
              <a:solidFill>
                <a:schemeClr val="accent5"/>
              </a:solidFill>
              <a:round/>
            </a:ln>
            <a:effectLst/>
          </c:spPr>
          <c:marker>
            <c:symbol val="circle"/>
            <c:size val="4"/>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marker>
          <c:cat>
            <c:numRef>
              <c:f>[1]ورقة1!$B$1:$N$1</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cat>
          <c:val>
            <c:numRef>
              <c:f>[1]ورقة1!$B$6:$N$6</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4-02FE-43D2-A08D-1D3D9237CCBD}"/>
            </c:ext>
          </c:extLst>
        </c:ser>
        <c:ser>
          <c:idx val="5"/>
          <c:order val="5"/>
          <c:tx>
            <c:strRef>
              <c:f>ورقة1!$A$7</c:f>
              <c:strCache>
                <c:ptCount val="1"/>
                <c:pt idx="0">
                  <c:v>#REF!</c:v>
                </c:pt>
              </c:strCache>
            </c:strRef>
          </c:tx>
          <c:spPr>
            <a:ln w="15875" cap="rnd">
              <a:solidFill>
                <a:schemeClr val="accent6"/>
              </a:solidFill>
              <a:round/>
            </a:ln>
            <a:effectLst/>
          </c:spPr>
          <c:marker>
            <c:symbol val="circle"/>
            <c:size val="4"/>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marker>
          <c:cat>
            <c:numRef>
              <c:f>[1]ورقة1!$B$1:$N$1</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cat>
          <c:val>
            <c:numRef>
              <c:f>[1]ورقة1!$B$7:$N$7</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5-02FE-43D2-A08D-1D3D9237CCBD}"/>
            </c:ext>
          </c:extLst>
        </c:ser>
        <c:ser>
          <c:idx val="6"/>
          <c:order val="6"/>
          <c:tx>
            <c:strRef>
              <c:f>ورقة1!$A$8</c:f>
              <c:strCache>
                <c:ptCount val="1"/>
                <c:pt idx="0">
                  <c:v>#REF!</c:v>
                </c:pt>
              </c:strCache>
            </c:strRef>
          </c:tx>
          <c:spPr>
            <a:ln w="15875" cap="rnd">
              <a:solidFill>
                <a:schemeClr val="accent1">
                  <a:lumMod val="60000"/>
                </a:schemeClr>
              </a:solidFill>
              <a:round/>
            </a:ln>
            <a:effectLst/>
          </c:spPr>
          <c:marker>
            <c:symbol val="circle"/>
            <c:size val="4"/>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c:spPr>
          </c:marker>
          <c:cat>
            <c:numRef>
              <c:f>[1]ورقة1!$B$1:$N$1</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cat>
          <c:val>
            <c:numRef>
              <c:f>[1]ورقة1!$B$8:$N$8</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6-02FE-43D2-A08D-1D3D9237CCBD}"/>
            </c:ext>
          </c:extLst>
        </c:ser>
        <c:ser>
          <c:idx val="7"/>
          <c:order val="7"/>
          <c:tx>
            <c:strRef>
              <c:f>ورقة1!$A$9</c:f>
              <c:strCache>
                <c:ptCount val="1"/>
                <c:pt idx="0">
                  <c:v>#REF!</c:v>
                </c:pt>
              </c:strCache>
            </c:strRef>
          </c:tx>
          <c:spPr>
            <a:ln w="15875" cap="rnd">
              <a:solidFill>
                <a:schemeClr val="accent2">
                  <a:lumMod val="60000"/>
                </a:schemeClr>
              </a:solidFill>
              <a:round/>
            </a:ln>
            <a:effectLst/>
          </c:spPr>
          <c:marker>
            <c:symbol val="circle"/>
            <c:size val="4"/>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w="9525" cap="flat" cmpd="sng" algn="ctr">
                <a:solidFill>
                  <a:schemeClr val="accent2">
                    <a:lumMod val="60000"/>
                    <a:shade val="95000"/>
                  </a:schemeClr>
                </a:solidFill>
                <a:round/>
              </a:ln>
              <a:effectLst/>
            </c:spPr>
          </c:marker>
          <c:cat>
            <c:numRef>
              <c:f>[1]ورقة1!$B$1:$N$1</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cat>
          <c:val>
            <c:numRef>
              <c:f>[1]ورقة1!$B$9:$N$9</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7-02FE-43D2-A08D-1D3D9237CCBD}"/>
            </c:ext>
          </c:extLst>
        </c:ser>
        <c:ser>
          <c:idx val="8"/>
          <c:order val="8"/>
          <c:tx>
            <c:strRef>
              <c:f>ورقة1!$A$10</c:f>
              <c:strCache>
                <c:ptCount val="1"/>
                <c:pt idx="0">
                  <c:v>#REF!</c:v>
                </c:pt>
              </c:strCache>
            </c:strRef>
          </c:tx>
          <c:spPr>
            <a:ln w="15875" cap="rnd">
              <a:solidFill>
                <a:schemeClr val="accent3">
                  <a:lumMod val="60000"/>
                </a:schemeClr>
              </a:solidFill>
              <a:round/>
            </a:ln>
            <a:effectLst/>
          </c:spPr>
          <c:marker>
            <c:symbol val="circle"/>
            <c:size val="4"/>
            <c:spPr>
              <a:gradFill rotWithShape="1">
                <a:gsLst>
                  <a:gs pos="0">
                    <a:schemeClr val="accent3">
                      <a:lumMod val="60000"/>
                      <a:lumMod val="110000"/>
                      <a:satMod val="105000"/>
                      <a:tint val="67000"/>
                    </a:schemeClr>
                  </a:gs>
                  <a:gs pos="50000">
                    <a:schemeClr val="accent3">
                      <a:lumMod val="60000"/>
                      <a:lumMod val="105000"/>
                      <a:satMod val="103000"/>
                      <a:tint val="73000"/>
                    </a:schemeClr>
                  </a:gs>
                  <a:gs pos="100000">
                    <a:schemeClr val="accent3">
                      <a:lumMod val="60000"/>
                      <a:lumMod val="105000"/>
                      <a:satMod val="109000"/>
                      <a:tint val="81000"/>
                    </a:schemeClr>
                  </a:gs>
                </a:gsLst>
                <a:lin ang="5400000" scaled="0"/>
              </a:gradFill>
              <a:ln w="9525" cap="flat" cmpd="sng" algn="ctr">
                <a:solidFill>
                  <a:schemeClr val="accent3">
                    <a:lumMod val="60000"/>
                    <a:shade val="95000"/>
                  </a:schemeClr>
                </a:solidFill>
                <a:round/>
              </a:ln>
              <a:effectLst/>
            </c:spPr>
          </c:marker>
          <c:cat>
            <c:numRef>
              <c:f>[1]ورقة1!$B$1:$N$1</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cat>
          <c:val>
            <c:numRef>
              <c:f>[1]ورقة1!$B$10:$N$10</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8-02FE-43D2-A08D-1D3D9237CCBD}"/>
            </c:ext>
          </c:extLst>
        </c:ser>
        <c:ser>
          <c:idx val="9"/>
          <c:order val="9"/>
          <c:tx>
            <c:strRef>
              <c:f>ورقة1!$A$11</c:f>
              <c:strCache>
                <c:ptCount val="1"/>
                <c:pt idx="0">
                  <c:v>#REF!</c:v>
                </c:pt>
              </c:strCache>
            </c:strRef>
          </c:tx>
          <c:spPr>
            <a:ln w="15875" cap="rnd">
              <a:solidFill>
                <a:schemeClr val="accent4">
                  <a:lumMod val="60000"/>
                </a:schemeClr>
              </a:solidFill>
              <a:round/>
            </a:ln>
            <a:effectLst/>
          </c:spPr>
          <c:marker>
            <c:symbol val="circle"/>
            <c:size val="4"/>
            <c:spPr>
              <a:gradFill rotWithShape="1">
                <a:gsLst>
                  <a:gs pos="0">
                    <a:schemeClr val="accent4">
                      <a:lumMod val="60000"/>
                      <a:lumMod val="110000"/>
                      <a:satMod val="105000"/>
                      <a:tint val="67000"/>
                    </a:schemeClr>
                  </a:gs>
                  <a:gs pos="50000">
                    <a:schemeClr val="accent4">
                      <a:lumMod val="60000"/>
                      <a:lumMod val="105000"/>
                      <a:satMod val="103000"/>
                      <a:tint val="73000"/>
                    </a:schemeClr>
                  </a:gs>
                  <a:gs pos="100000">
                    <a:schemeClr val="accent4">
                      <a:lumMod val="60000"/>
                      <a:lumMod val="105000"/>
                      <a:satMod val="109000"/>
                      <a:tint val="81000"/>
                    </a:schemeClr>
                  </a:gs>
                </a:gsLst>
                <a:lin ang="5400000" scaled="0"/>
              </a:gradFill>
              <a:ln w="9525" cap="flat" cmpd="sng" algn="ctr">
                <a:solidFill>
                  <a:schemeClr val="accent4">
                    <a:lumMod val="60000"/>
                    <a:shade val="95000"/>
                  </a:schemeClr>
                </a:solidFill>
                <a:round/>
              </a:ln>
              <a:effectLst/>
            </c:spPr>
          </c:marker>
          <c:cat>
            <c:numRef>
              <c:f>[1]ورقة1!$B$1:$N$1</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cat>
          <c:val>
            <c:numRef>
              <c:f>[1]ورقة1!$B$11:$N$11</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9-02FE-43D2-A08D-1D3D9237CCBD}"/>
            </c:ext>
          </c:extLst>
        </c:ser>
        <c:ser>
          <c:idx val="10"/>
          <c:order val="10"/>
          <c:tx>
            <c:strRef>
              <c:f>ورقة1!$A$12</c:f>
              <c:strCache>
                <c:ptCount val="1"/>
                <c:pt idx="0">
                  <c:v>#REF!</c:v>
                </c:pt>
              </c:strCache>
            </c:strRef>
          </c:tx>
          <c:spPr>
            <a:ln w="15875" cap="rnd">
              <a:solidFill>
                <a:schemeClr val="accent5">
                  <a:lumMod val="60000"/>
                </a:schemeClr>
              </a:solidFill>
              <a:round/>
            </a:ln>
            <a:effectLst/>
          </c:spPr>
          <c:marker>
            <c:symbol val="circle"/>
            <c:size val="4"/>
            <c:spPr>
              <a:gradFill rotWithShape="1">
                <a:gsLst>
                  <a:gs pos="0">
                    <a:schemeClr val="accent5">
                      <a:lumMod val="60000"/>
                      <a:lumMod val="110000"/>
                      <a:satMod val="105000"/>
                      <a:tint val="67000"/>
                    </a:schemeClr>
                  </a:gs>
                  <a:gs pos="50000">
                    <a:schemeClr val="accent5">
                      <a:lumMod val="60000"/>
                      <a:lumMod val="105000"/>
                      <a:satMod val="103000"/>
                      <a:tint val="73000"/>
                    </a:schemeClr>
                  </a:gs>
                  <a:gs pos="100000">
                    <a:schemeClr val="accent5">
                      <a:lumMod val="60000"/>
                      <a:lumMod val="105000"/>
                      <a:satMod val="109000"/>
                      <a:tint val="81000"/>
                    </a:schemeClr>
                  </a:gs>
                </a:gsLst>
                <a:lin ang="5400000" scaled="0"/>
              </a:gradFill>
              <a:ln w="9525" cap="flat" cmpd="sng" algn="ctr">
                <a:solidFill>
                  <a:schemeClr val="accent5">
                    <a:lumMod val="60000"/>
                    <a:shade val="95000"/>
                  </a:schemeClr>
                </a:solidFill>
                <a:round/>
              </a:ln>
              <a:effectLst/>
            </c:spPr>
          </c:marker>
          <c:cat>
            <c:numRef>
              <c:f>[1]ورقة1!$B$1:$N$1</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cat>
          <c:val>
            <c:numRef>
              <c:f>[1]ورقة1!$B$12:$N$12</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A-02FE-43D2-A08D-1D3D9237CCBD}"/>
            </c:ext>
          </c:extLst>
        </c:ser>
        <c:ser>
          <c:idx val="11"/>
          <c:order val="11"/>
          <c:tx>
            <c:strRef>
              <c:f>ورقة1!$A$13</c:f>
              <c:strCache>
                <c:ptCount val="1"/>
                <c:pt idx="0">
                  <c:v>#REF!</c:v>
                </c:pt>
              </c:strCache>
            </c:strRef>
          </c:tx>
          <c:spPr>
            <a:ln w="15875" cap="rnd">
              <a:solidFill>
                <a:schemeClr val="accent6">
                  <a:lumMod val="60000"/>
                </a:schemeClr>
              </a:solidFill>
              <a:round/>
            </a:ln>
            <a:effectLst/>
          </c:spPr>
          <c:marker>
            <c:symbol val="circle"/>
            <c:size val="4"/>
            <c:spPr>
              <a:gradFill rotWithShape="1">
                <a:gsLst>
                  <a:gs pos="0">
                    <a:schemeClr val="accent6">
                      <a:lumMod val="60000"/>
                      <a:lumMod val="110000"/>
                      <a:satMod val="105000"/>
                      <a:tint val="67000"/>
                    </a:schemeClr>
                  </a:gs>
                  <a:gs pos="50000">
                    <a:schemeClr val="accent6">
                      <a:lumMod val="60000"/>
                      <a:lumMod val="105000"/>
                      <a:satMod val="103000"/>
                      <a:tint val="73000"/>
                    </a:schemeClr>
                  </a:gs>
                  <a:gs pos="100000">
                    <a:schemeClr val="accent6">
                      <a:lumMod val="60000"/>
                      <a:lumMod val="105000"/>
                      <a:satMod val="109000"/>
                      <a:tint val="81000"/>
                    </a:schemeClr>
                  </a:gs>
                </a:gsLst>
                <a:lin ang="5400000" scaled="0"/>
              </a:gradFill>
              <a:ln w="9525" cap="flat" cmpd="sng" algn="ctr">
                <a:solidFill>
                  <a:schemeClr val="accent6">
                    <a:lumMod val="60000"/>
                    <a:shade val="95000"/>
                  </a:schemeClr>
                </a:solidFill>
                <a:round/>
              </a:ln>
              <a:effectLst/>
            </c:spPr>
          </c:marker>
          <c:cat>
            <c:numRef>
              <c:f>[1]ورقة1!$B$1:$N$1</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cat>
          <c:val>
            <c:numRef>
              <c:f>[1]ورقة1!$B$13:$N$13</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B-02FE-43D2-A08D-1D3D9237CCBD}"/>
            </c:ext>
          </c:extLst>
        </c:ser>
        <c:ser>
          <c:idx val="13"/>
          <c:order val="13"/>
          <c:tx>
            <c:strRef>
              <c:f>ورقة1!$A$15</c:f>
              <c:strCache>
                <c:ptCount val="1"/>
                <c:pt idx="0">
                  <c:v>#REF!</c:v>
                </c:pt>
              </c:strCache>
            </c:strRef>
          </c:tx>
          <c:spPr>
            <a:ln w="15875" cap="rnd">
              <a:solidFill>
                <a:schemeClr val="accent2">
                  <a:lumMod val="80000"/>
                  <a:lumOff val="20000"/>
                </a:schemeClr>
              </a:solidFill>
              <a:round/>
            </a:ln>
            <a:effectLst/>
          </c:spPr>
          <c:marker>
            <c:symbol val="circle"/>
            <c:size val="4"/>
            <c:spPr>
              <a:gradFill rotWithShape="1">
                <a:gsLst>
                  <a:gs pos="0">
                    <a:schemeClr val="accent2">
                      <a:lumMod val="80000"/>
                      <a:lumOff val="20000"/>
                      <a:lumMod val="110000"/>
                      <a:satMod val="105000"/>
                      <a:tint val="67000"/>
                    </a:schemeClr>
                  </a:gs>
                  <a:gs pos="50000">
                    <a:schemeClr val="accent2">
                      <a:lumMod val="80000"/>
                      <a:lumOff val="20000"/>
                      <a:lumMod val="105000"/>
                      <a:satMod val="103000"/>
                      <a:tint val="73000"/>
                    </a:schemeClr>
                  </a:gs>
                  <a:gs pos="100000">
                    <a:schemeClr val="accent2">
                      <a:lumMod val="80000"/>
                      <a:lumOff val="20000"/>
                      <a:lumMod val="105000"/>
                      <a:satMod val="109000"/>
                      <a:tint val="81000"/>
                    </a:schemeClr>
                  </a:gs>
                </a:gsLst>
                <a:lin ang="5400000" scaled="0"/>
              </a:gradFill>
              <a:ln w="9525" cap="flat" cmpd="sng" algn="ctr">
                <a:solidFill>
                  <a:schemeClr val="accent2">
                    <a:lumMod val="80000"/>
                    <a:lumOff val="20000"/>
                    <a:shade val="95000"/>
                  </a:schemeClr>
                </a:solidFill>
                <a:round/>
              </a:ln>
              <a:effectLst/>
            </c:spPr>
          </c:marker>
          <c:cat>
            <c:numRef>
              <c:f>[1]ورقة1!$B$1:$N$1</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cat>
          <c:val>
            <c:numRef>
              <c:f>[1]ورقة1!$B$15:$N$15</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C-02FE-43D2-A08D-1D3D9237CCBD}"/>
            </c:ext>
          </c:extLst>
        </c:ser>
        <c:ser>
          <c:idx val="14"/>
          <c:order val="14"/>
          <c:tx>
            <c:strRef>
              <c:f>ورقة1!$A$16</c:f>
              <c:strCache>
                <c:ptCount val="1"/>
                <c:pt idx="0">
                  <c:v>#REF!</c:v>
                </c:pt>
              </c:strCache>
            </c:strRef>
          </c:tx>
          <c:spPr>
            <a:ln w="15875" cap="rnd">
              <a:solidFill>
                <a:schemeClr val="accent3">
                  <a:lumMod val="80000"/>
                  <a:lumOff val="20000"/>
                </a:schemeClr>
              </a:solidFill>
              <a:round/>
            </a:ln>
            <a:effectLst/>
          </c:spPr>
          <c:marker>
            <c:symbol val="circle"/>
            <c:size val="4"/>
            <c:spPr>
              <a:gradFill rotWithShape="1">
                <a:gsLst>
                  <a:gs pos="0">
                    <a:schemeClr val="accent3">
                      <a:lumMod val="80000"/>
                      <a:lumOff val="20000"/>
                      <a:lumMod val="110000"/>
                      <a:satMod val="105000"/>
                      <a:tint val="67000"/>
                    </a:schemeClr>
                  </a:gs>
                  <a:gs pos="50000">
                    <a:schemeClr val="accent3">
                      <a:lumMod val="80000"/>
                      <a:lumOff val="20000"/>
                      <a:lumMod val="105000"/>
                      <a:satMod val="103000"/>
                      <a:tint val="73000"/>
                    </a:schemeClr>
                  </a:gs>
                  <a:gs pos="100000">
                    <a:schemeClr val="accent3">
                      <a:lumMod val="80000"/>
                      <a:lumOff val="20000"/>
                      <a:lumMod val="105000"/>
                      <a:satMod val="109000"/>
                      <a:tint val="81000"/>
                    </a:schemeClr>
                  </a:gs>
                </a:gsLst>
                <a:lin ang="5400000" scaled="0"/>
              </a:gradFill>
              <a:ln w="9525" cap="flat" cmpd="sng" algn="ctr">
                <a:solidFill>
                  <a:schemeClr val="accent3">
                    <a:lumMod val="80000"/>
                    <a:lumOff val="20000"/>
                    <a:shade val="95000"/>
                  </a:schemeClr>
                </a:solidFill>
                <a:round/>
              </a:ln>
              <a:effectLst/>
            </c:spPr>
          </c:marker>
          <c:cat>
            <c:numRef>
              <c:f>[1]ورقة1!$B$1:$N$1</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cat>
          <c:val>
            <c:numRef>
              <c:f>[1]ورقة1!$B$16:$N$16</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D-02FE-43D2-A08D-1D3D9237CCBD}"/>
            </c:ext>
          </c:extLst>
        </c:ser>
        <c:ser>
          <c:idx val="12"/>
          <c:order val="12"/>
          <c:tx>
            <c:strRef>
              <c:f>ورقة1!$A$14</c:f>
              <c:strCache>
                <c:ptCount val="1"/>
                <c:pt idx="0">
                  <c:v>#REF!</c:v>
                </c:pt>
              </c:strCache>
            </c:strRef>
          </c:tx>
          <c:spPr>
            <a:ln w="15875" cap="rnd">
              <a:solidFill>
                <a:schemeClr val="accent1">
                  <a:lumMod val="80000"/>
                  <a:lumOff val="20000"/>
                </a:schemeClr>
              </a:solidFill>
              <a:round/>
            </a:ln>
            <a:effectLst/>
          </c:spPr>
          <c:marker>
            <c:symbol val="circle"/>
            <c:size val="4"/>
            <c:spPr>
              <a:gradFill rotWithShape="1">
                <a:gsLst>
                  <a:gs pos="0">
                    <a:schemeClr val="accent1">
                      <a:lumMod val="80000"/>
                      <a:lumOff val="20000"/>
                      <a:lumMod val="110000"/>
                      <a:satMod val="105000"/>
                      <a:tint val="67000"/>
                    </a:schemeClr>
                  </a:gs>
                  <a:gs pos="50000">
                    <a:schemeClr val="accent1">
                      <a:lumMod val="80000"/>
                      <a:lumOff val="20000"/>
                      <a:lumMod val="105000"/>
                      <a:satMod val="103000"/>
                      <a:tint val="73000"/>
                    </a:schemeClr>
                  </a:gs>
                  <a:gs pos="100000">
                    <a:schemeClr val="accent1">
                      <a:lumMod val="80000"/>
                      <a:lumOff val="20000"/>
                      <a:lumMod val="105000"/>
                      <a:satMod val="109000"/>
                      <a:tint val="81000"/>
                    </a:schemeClr>
                  </a:gs>
                </a:gsLst>
                <a:lin ang="5400000" scaled="0"/>
              </a:gradFill>
              <a:ln w="9525" cap="flat" cmpd="sng" algn="ctr">
                <a:solidFill>
                  <a:schemeClr val="accent1">
                    <a:lumMod val="80000"/>
                    <a:lumOff val="20000"/>
                    <a:shade val="95000"/>
                  </a:schemeClr>
                </a:solidFill>
                <a:round/>
              </a:ln>
              <a:effectLst/>
            </c:spPr>
          </c:marker>
          <c:cat>
            <c:numRef>
              <c:f>[1]ورقة1!$B$1:$N$1</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cat>
          <c:val>
            <c:numRef>
              <c:f>[1]ورقة1!$B$14:$N$14</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E-02FE-43D2-A08D-1D3D9237CCBD}"/>
            </c:ext>
          </c:extLst>
        </c:ser>
        <c:dLbls>
          <c:showLegendKey val="0"/>
          <c:showVal val="0"/>
          <c:showCatName val="0"/>
          <c:showSerName val="0"/>
          <c:showPercent val="0"/>
          <c:showBubbleSize val="0"/>
        </c:dLbls>
        <c:marker val="1"/>
        <c:smooth val="0"/>
        <c:axId val="2015007088"/>
        <c:axId val="2015004368"/>
        <c:extLst xmlns:c16r2="http://schemas.microsoft.com/office/drawing/2015/06/chart">
          <c:ext xmlns:c15="http://schemas.microsoft.com/office/drawing/2012/chart" uri="{02D57815-91ED-43cb-92C2-25804820EDAC}">
            <c15:filteredLineSeries>
              <c15:ser>
                <c:idx val="15"/>
                <c:order val="15"/>
                <c:tx>
                  <c:strRef>
                    <c:extLst xmlns:c16r2="http://schemas.microsoft.com/office/drawing/2015/06/chart">
                      <c:ext uri="{02D57815-91ED-43cb-92C2-25804820EDAC}">
                        <c15:formulaRef>
                          <c15:sqref>ورقة1!$A$17</c15:sqref>
                        </c15:formulaRef>
                      </c:ext>
                    </c:extLst>
                    <c:strCache>
                      <c:ptCount val="1"/>
                      <c:pt idx="0">
                        <c:v>#REF!</c:v>
                      </c:pt>
                    </c:strCache>
                  </c:strRef>
                </c:tx>
                <c:spPr>
                  <a:ln w="15875" cap="rnd">
                    <a:solidFill>
                      <a:schemeClr val="accent4">
                        <a:lumMod val="80000"/>
                        <a:lumOff val="20000"/>
                      </a:schemeClr>
                    </a:solidFill>
                    <a:round/>
                  </a:ln>
                  <a:effectLst/>
                </c:spPr>
                <c:marker>
                  <c:symbol val="circle"/>
                  <c:size val="4"/>
                  <c:spPr>
                    <a:gradFill rotWithShape="1">
                      <a:gsLst>
                        <a:gs pos="0">
                          <a:schemeClr val="accent4">
                            <a:lumMod val="80000"/>
                            <a:lumOff val="20000"/>
                            <a:lumMod val="110000"/>
                            <a:satMod val="105000"/>
                            <a:tint val="67000"/>
                          </a:schemeClr>
                        </a:gs>
                        <a:gs pos="50000">
                          <a:schemeClr val="accent4">
                            <a:lumMod val="80000"/>
                            <a:lumOff val="20000"/>
                            <a:lumMod val="105000"/>
                            <a:satMod val="103000"/>
                            <a:tint val="73000"/>
                          </a:schemeClr>
                        </a:gs>
                        <a:gs pos="100000">
                          <a:schemeClr val="accent4">
                            <a:lumMod val="80000"/>
                            <a:lumOff val="20000"/>
                            <a:lumMod val="105000"/>
                            <a:satMod val="109000"/>
                            <a:tint val="81000"/>
                          </a:schemeClr>
                        </a:gs>
                      </a:gsLst>
                      <a:lin ang="5400000" scaled="0"/>
                    </a:gradFill>
                    <a:ln w="9525" cap="flat" cmpd="sng" algn="ctr">
                      <a:solidFill>
                        <a:schemeClr val="accent4">
                          <a:lumMod val="80000"/>
                          <a:lumOff val="20000"/>
                          <a:shade val="95000"/>
                        </a:schemeClr>
                      </a:solidFill>
                      <a:round/>
                    </a:ln>
                    <a:effectLst/>
                  </c:spPr>
                </c:marker>
                <c:cat>
                  <c:numRef>
                    <c:extLst xmlns:c16r2="http://schemas.microsoft.com/office/drawing/2015/06/chart">
                      <c:ext uri="{02D57815-91ED-43cb-92C2-25804820EDAC}">
                        <c15:formulaRef>
                          <c15:sqref>[1]ورقة1!$B$1:$N$1</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cat>
                <c:val>
                  <c:numRef>
                    <c:extLst xmlns:c16r2="http://schemas.microsoft.com/office/drawing/2015/06/chart">
                      <c:ext uri="{02D57815-91ED-43cb-92C2-25804820EDAC}">
                        <c15:formulaRef>
                          <c15:sqref>[1]ورقة1!$B$17:$N$17</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xmlns:c16r2="http://schemas.microsoft.com/office/drawing/2015/06/chart">
                  <c:ext xmlns:c16="http://schemas.microsoft.com/office/drawing/2014/chart" uri="{C3380CC4-5D6E-409C-BE32-E72D297353CC}">
                    <c16:uniqueId val="{0000000F-02FE-43D2-A08D-1D3D9237CCBD}"/>
                  </c:ext>
                </c:extLst>
              </c15:ser>
            </c15:filteredLineSeries>
          </c:ext>
        </c:extLst>
      </c:lineChart>
      <c:catAx>
        <c:axId val="20150070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fr-FR"/>
          </a:p>
        </c:txPr>
        <c:crossAx val="2015004368"/>
        <c:crosses val="autoZero"/>
        <c:auto val="1"/>
        <c:lblAlgn val="ctr"/>
        <c:lblOffset val="100"/>
        <c:noMultiLvlLbl val="0"/>
      </c:catAx>
      <c:valAx>
        <c:axId val="2015004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ar-IQ" sz="1400" b="0"/>
                  <a:t>سنوات</a:t>
                </a:r>
                <a:r>
                  <a:rPr lang="ar-IQ" sz="1400" b="0" baseline="0"/>
                  <a:t> الدراسة</a:t>
                </a:r>
                <a:endParaRPr lang="ar-IQ" sz="1400" b="0"/>
              </a:p>
            </c:rich>
          </c:tx>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fr-FR"/>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fr-FR"/>
          </a:p>
        </c:txPr>
        <c:crossAx val="2015007088"/>
        <c:crosses val="autoZero"/>
        <c:crossBetween val="between"/>
      </c:valAx>
      <c:spPr>
        <a:noFill/>
        <a:ln>
          <a:noFill/>
        </a:ln>
        <a:effectLst/>
      </c:spPr>
    </c:plotArea>
    <c:legend>
      <c:legendPos val="r"/>
      <c:layout>
        <c:manualLayout>
          <c:xMode val="edge"/>
          <c:yMode val="edge"/>
          <c:x val="0.82660385823239124"/>
          <c:y val="9.4182891527626586E-2"/>
          <c:w val="0.15993719156572453"/>
          <c:h val="0.8762108514570726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fr-F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IQ"/>
              <a:t>معدلات</a:t>
            </a:r>
            <a:r>
              <a:rPr lang="ar-IQ" baseline="0"/>
              <a:t> الرافعة المالية لمصارف العينة</a:t>
            </a:r>
            <a:endParaRPr lang="ar-IQ"/>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'الرافعة المالية'!$A$2</c:f>
              <c:strCache>
                <c:ptCount val="1"/>
                <c:pt idx="0">
                  <c:v>التجاري</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'الرافعة المالية'!$B$1:$M$1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'الرافعة المالية'!$B$2:$M$2</c:f>
              <c:numCache>
                <c:formatCode>General</c:formatCode>
                <c:ptCount val="12"/>
                <c:pt idx="0">
                  <c:v>0.53700000000000003</c:v>
                </c:pt>
                <c:pt idx="1">
                  <c:v>0.45400000000000001</c:v>
                </c:pt>
                <c:pt idx="2">
                  <c:v>0.51200000000000001</c:v>
                </c:pt>
                <c:pt idx="3">
                  <c:v>0.41299999999999998</c:v>
                </c:pt>
                <c:pt idx="4">
                  <c:v>0.36699999999999999</c:v>
                </c:pt>
                <c:pt idx="5">
                  <c:v>0.33900000000000002</c:v>
                </c:pt>
                <c:pt idx="6">
                  <c:v>0.33500000000000002</c:v>
                </c:pt>
                <c:pt idx="7">
                  <c:v>0.36699999999999999</c:v>
                </c:pt>
                <c:pt idx="8">
                  <c:v>0.36</c:v>
                </c:pt>
                <c:pt idx="9">
                  <c:v>0.39500000000000002</c:v>
                </c:pt>
                <c:pt idx="10">
                  <c:v>0.501</c:v>
                </c:pt>
                <c:pt idx="11">
                  <c:v>0.38600000000000001</c:v>
                </c:pt>
              </c:numCache>
            </c:numRef>
          </c:val>
          <c:smooth val="0"/>
          <c:extLst xmlns:c16r2="http://schemas.microsoft.com/office/drawing/2015/06/chart">
            <c:ext xmlns:c16="http://schemas.microsoft.com/office/drawing/2014/chart" uri="{C3380CC4-5D6E-409C-BE32-E72D297353CC}">
              <c16:uniqueId val="{00000000-C6DD-4001-9C2F-160E91AC5EB1}"/>
            </c:ext>
          </c:extLst>
        </c:ser>
        <c:ser>
          <c:idx val="1"/>
          <c:order val="1"/>
          <c:tx>
            <c:strRef>
              <c:f>'الرافعة المالية'!$A$3</c:f>
              <c:strCache>
                <c:ptCount val="1"/>
                <c:pt idx="0">
                  <c:v>اشور</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'الرافعة المالية'!$B$1:$M$1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'الرافعة المالية'!$B$3:$M$3</c:f>
              <c:numCache>
                <c:formatCode>General</c:formatCode>
                <c:ptCount val="12"/>
                <c:pt idx="0">
                  <c:v>0.45100000000000001</c:v>
                </c:pt>
                <c:pt idx="1">
                  <c:v>0.5</c:v>
                </c:pt>
                <c:pt idx="2">
                  <c:v>0.36299999999999999</c:v>
                </c:pt>
                <c:pt idx="3">
                  <c:v>0.35099999999999998</c:v>
                </c:pt>
                <c:pt idx="4">
                  <c:v>0.376</c:v>
                </c:pt>
                <c:pt idx="5">
                  <c:v>0.40200000000000002</c:v>
                </c:pt>
                <c:pt idx="6">
                  <c:v>0.31900000000000001</c:v>
                </c:pt>
                <c:pt idx="7">
                  <c:v>0.29299999999999998</c:v>
                </c:pt>
                <c:pt idx="8">
                  <c:v>0.42599999999999999</c:v>
                </c:pt>
                <c:pt idx="9">
                  <c:v>0.371</c:v>
                </c:pt>
                <c:pt idx="10">
                  <c:v>0.42299999999999999</c:v>
                </c:pt>
                <c:pt idx="11">
                  <c:v>0.54100000000000004</c:v>
                </c:pt>
              </c:numCache>
            </c:numRef>
          </c:val>
          <c:smooth val="0"/>
          <c:extLst xmlns:c16r2="http://schemas.microsoft.com/office/drawing/2015/06/chart">
            <c:ext xmlns:c16="http://schemas.microsoft.com/office/drawing/2014/chart" uri="{C3380CC4-5D6E-409C-BE32-E72D297353CC}">
              <c16:uniqueId val="{00000001-C6DD-4001-9C2F-160E91AC5EB1}"/>
            </c:ext>
          </c:extLst>
        </c:ser>
        <c:ser>
          <c:idx val="2"/>
          <c:order val="2"/>
          <c:tx>
            <c:strRef>
              <c:f>'الرافعة المالية'!$A$4</c:f>
              <c:strCache>
                <c:ptCount val="1"/>
                <c:pt idx="0">
                  <c:v>الاستثمار</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'الرافعة المالية'!$B$1:$M$1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'الرافعة المالية'!$B$4:$M$4</c:f>
              <c:numCache>
                <c:formatCode>General</c:formatCode>
                <c:ptCount val="12"/>
                <c:pt idx="0">
                  <c:v>0.64100000000000001</c:v>
                </c:pt>
                <c:pt idx="1">
                  <c:v>0.64300000000000002</c:v>
                </c:pt>
                <c:pt idx="2">
                  <c:v>0.68700000000000006</c:v>
                </c:pt>
                <c:pt idx="3">
                  <c:v>0.64200000000000002</c:v>
                </c:pt>
                <c:pt idx="4">
                  <c:v>0.49199999999999999</c:v>
                </c:pt>
                <c:pt idx="5">
                  <c:v>0.49</c:v>
                </c:pt>
                <c:pt idx="6">
                  <c:v>0.499</c:v>
                </c:pt>
                <c:pt idx="7">
                  <c:v>0.50700000000000001</c:v>
                </c:pt>
                <c:pt idx="8">
                  <c:v>0.53400000000000003</c:v>
                </c:pt>
                <c:pt idx="9">
                  <c:v>0.50800000000000001</c:v>
                </c:pt>
                <c:pt idx="10">
                  <c:v>0.53600000000000003</c:v>
                </c:pt>
                <c:pt idx="11">
                  <c:v>0.59599999999999997</c:v>
                </c:pt>
              </c:numCache>
            </c:numRef>
          </c:val>
          <c:smooth val="0"/>
          <c:extLst xmlns:c16r2="http://schemas.microsoft.com/office/drawing/2015/06/chart">
            <c:ext xmlns:c16="http://schemas.microsoft.com/office/drawing/2014/chart" uri="{C3380CC4-5D6E-409C-BE32-E72D297353CC}">
              <c16:uniqueId val="{00000002-C6DD-4001-9C2F-160E91AC5EB1}"/>
            </c:ext>
          </c:extLst>
        </c:ser>
        <c:ser>
          <c:idx val="3"/>
          <c:order val="3"/>
          <c:tx>
            <c:strRef>
              <c:f>'الرافعة المالية'!$A$5</c:f>
              <c:strCache>
                <c:ptCount val="1"/>
                <c:pt idx="0">
                  <c:v>الخليج</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'الرافعة المالية'!$B$1:$M$1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'الرافعة المالية'!$B$5:$M$5</c:f>
              <c:numCache>
                <c:formatCode>General</c:formatCode>
                <c:ptCount val="12"/>
                <c:pt idx="0">
                  <c:v>0.76600000000000001</c:v>
                </c:pt>
                <c:pt idx="1">
                  <c:v>0.68600000000000005</c:v>
                </c:pt>
                <c:pt idx="2">
                  <c:v>0.64900000000000002</c:v>
                </c:pt>
                <c:pt idx="3">
                  <c:v>0.61099999999999999</c:v>
                </c:pt>
                <c:pt idx="4">
                  <c:v>0.57599999999999996</c:v>
                </c:pt>
                <c:pt idx="5">
                  <c:v>0.60299999999999998</c:v>
                </c:pt>
                <c:pt idx="6">
                  <c:v>0.60399999999999998</c:v>
                </c:pt>
                <c:pt idx="7">
                  <c:v>0.46800000000000003</c:v>
                </c:pt>
                <c:pt idx="8">
                  <c:v>0.45600000000000002</c:v>
                </c:pt>
                <c:pt idx="9">
                  <c:v>0.441</c:v>
                </c:pt>
                <c:pt idx="10">
                  <c:v>0.39900000000000002</c:v>
                </c:pt>
                <c:pt idx="11">
                  <c:v>0.435</c:v>
                </c:pt>
              </c:numCache>
            </c:numRef>
          </c:val>
          <c:smooth val="0"/>
          <c:extLst xmlns:c16r2="http://schemas.microsoft.com/office/drawing/2015/06/chart">
            <c:ext xmlns:c16="http://schemas.microsoft.com/office/drawing/2014/chart" uri="{C3380CC4-5D6E-409C-BE32-E72D297353CC}">
              <c16:uniqueId val="{00000003-C6DD-4001-9C2F-160E91AC5EB1}"/>
            </c:ext>
          </c:extLst>
        </c:ser>
        <c:ser>
          <c:idx val="4"/>
          <c:order val="4"/>
          <c:tx>
            <c:strRef>
              <c:f>'الرافعة المالية'!$A$6</c:f>
              <c:strCache>
                <c:ptCount val="1"/>
                <c:pt idx="0">
                  <c:v>الشمال</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'الرافعة المالية'!$B$1:$M$1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'الرافعة المالية'!$B$6:$M$6</c:f>
              <c:numCache>
                <c:formatCode>General</c:formatCode>
                <c:ptCount val="12"/>
                <c:pt idx="0">
                  <c:v>0.82899999999999996</c:v>
                </c:pt>
                <c:pt idx="1">
                  <c:v>0.76300000000000001</c:v>
                </c:pt>
                <c:pt idx="2">
                  <c:v>0.82799999999999996</c:v>
                </c:pt>
                <c:pt idx="3">
                  <c:v>0.80400000000000005</c:v>
                </c:pt>
                <c:pt idx="4">
                  <c:v>0.77700000000000002</c:v>
                </c:pt>
                <c:pt idx="5">
                  <c:v>0.61299999999999999</c:v>
                </c:pt>
                <c:pt idx="6">
                  <c:v>0.49399999999999999</c:v>
                </c:pt>
                <c:pt idx="7">
                  <c:v>0.36599999999999999</c:v>
                </c:pt>
                <c:pt idx="8">
                  <c:v>0.33200000000000002</c:v>
                </c:pt>
                <c:pt idx="9">
                  <c:v>0</c:v>
                </c:pt>
                <c:pt idx="10">
                  <c:v>0</c:v>
                </c:pt>
                <c:pt idx="11">
                  <c:v>0</c:v>
                </c:pt>
              </c:numCache>
            </c:numRef>
          </c:val>
          <c:smooth val="0"/>
          <c:extLst xmlns:c16r2="http://schemas.microsoft.com/office/drawing/2015/06/chart">
            <c:ext xmlns:c16="http://schemas.microsoft.com/office/drawing/2014/chart" uri="{C3380CC4-5D6E-409C-BE32-E72D297353CC}">
              <c16:uniqueId val="{00000004-C6DD-4001-9C2F-160E91AC5EB1}"/>
            </c:ext>
          </c:extLst>
        </c:ser>
        <c:ser>
          <c:idx val="5"/>
          <c:order val="5"/>
          <c:tx>
            <c:strRef>
              <c:f>'الرافعة المالية'!$A$7</c:f>
              <c:strCache>
                <c:ptCount val="1"/>
                <c:pt idx="0">
                  <c:v>المتحد</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'الرافعة المالية'!$B$1:$M$1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'الرافعة المالية'!$B$7:$M$7</c:f>
              <c:numCache>
                <c:formatCode>General</c:formatCode>
                <c:ptCount val="12"/>
                <c:pt idx="0">
                  <c:v>0.64500000000000002</c:v>
                </c:pt>
                <c:pt idx="1">
                  <c:v>0.623</c:v>
                </c:pt>
                <c:pt idx="2">
                  <c:v>0.56100000000000005</c:v>
                </c:pt>
                <c:pt idx="3">
                  <c:v>0.55100000000000005</c:v>
                </c:pt>
                <c:pt idx="4">
                  <c:v>0.51500000000000001</c:v>
                </c:pt>
                <c:pt idx="5">
                  <c:v>0.44700000000000001</c:v>
                </c:pt>
                <c:pt idx="6">
                  <c:v>0.39</c:v>
                </c:pt>
                <c:pt idx="7">
                  <c:v>0.42699999999999999</c:v>
                </c:pt>
                <c:pt idx="8">
                  <c:v>0.41099999999999998</c:v>
                </c:pt>
                <c:pt idx="9">
                  <c:v>0.498</c:v>
                </c:pt>
                <c:pt idx="10">
                  <c:v>0.56599999999999995</c:v>
                </c:pt>
                <c:pt idx="11">
                  <c:v>0.63</c:v>
                </c:pt>
              </c:numCache>
            </c:numRef>
          </c:val>
          <c:smooth val="0"/>
          <c:extLst xmlns:c16r2="http://schemas.microsoft.com/office/drawing/2015/06/chart">
            <c:ext xmlns:c16="http://schemas.microsoft.com/office/drawing/2014/chart" uri="{C3380CC4-5D6E-409C-BE32-E72D297353CC}">
              <c16:uniqueId val="{00000005-C6DD-4001-9C2F-160E91AC5EB1}"/>
            </c:ext>
          </c:extLst>
        </c:ser>
        <c:ser>
          <c:idx val="6"/>
          <c:order val="6"/>
          <c:tx>
            <c:strRef>
              <c:f>'الرافعة المالية'!$A$8</c:f>
              <c:strCache>
                <c:ptCount val="1"/>
                <c:pt idx="0">
                  <c:v>الشرق الأوسط</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'الرافعة المالية'!$B$1:$M$1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'الرافعة المالية'!$B$8:$M$8</c:f>
              <c:numCache>
                <c:formatCode>General</c:formatCode>
                <c:ptCount val="12"/>
                <c:pt idx="0">
                  <c:v>0.85499999999999998</c:v>
                </c:pt>
                <c:pt idx="1">
                  <c:v>0.79400000000000004</c:v>
                </c:pt>
                <c:pt idx="2">
                  <c:v>0.77100000000000002</c:v>
                </c:pt>
                <c:pt idx="3">
                  <c:v>0.73799999999999999</c:v>
                </c:pt>
                <c:pt idx="4">
                  <c:v>0.55000000000000004</c:v>
                </c:pt>
                <c:pt idx="5">
                  <c:v>0.59</c:v>
                </c:pt>
                <c:pt idx="6">
                  <c:v>0.55100000000000005</c:v>
                </c:pt>
                <c:pt idx="7">
                  <c:v>0.61899999999999999</c:v>
                </c:pt>
                <c:pt idx="8">
                  <c:v>0.66600000000000004</c:v>
                </c:pt>
                <c:pt idx="9">
                  <c:v>0.59399999999999997</c:v>
                </c:pt>
                <c:pt idx="10">
                  <c:v>0.59099999999999997</c:v>
                </c:pt>
                <c:pt idx="11">
                  <c:v>0.58599999999999997</c:v>
                </c:pt>
              </c:numCache>
            </c:numRef>
          </c:val>
          <c:smooth val="0"/>
          <c:extLst xmlns:c16r2="http://schemas.microsoft.com/office/drawing/2015/06/chart">
            <c:ext xmlns:c16="http://schemas.microsoft.com/office/drawing/2014/chart" uri="{C3380CC4-5D6E-409C-BE32-E72D297353CC}">
              <c16:uniqueId val="{00000006-C6DD-4001-9C2F-160E91AC5EB1}"/>
            </c:ext>
          </c:extLst>
        </c:ser>
        <c:ser>
          <c:idx val="7"/>
          <c:order val="7"/>
          <c:tx>
            <c:strRef>
              <c:f>'الرافعة المالية'!$A$9</c:f>
              <c:strCache>
                <c:ptCount val="1"/>
                <c:pt idx="0">
                  <c:v>المنصور</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'الرافعة المالية'!$B$1:$M$1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'الرافعة المالية'!$B$9:$M$9</c:f>
              <c:numCache>
                <c:formatCode>General</c:formatCode>
                <c:ptCount val="12"/>
                <c:pt idx="0">
                  <c:v>0.50900000000000001</c:v>
                </c:pt>
                <c:pt idx="1">
                  <c:v>0.59699999999999998</c:v>
                </c:pt>
                <c:pt idx="2">
                  <c:v>0.38600000000000001</c:v>
                </c:pt>
                <c:pt idx="3">
                  <c:v>0.64500000000000002</c:v>
                </c:pt>
                <c:pt idx="4">
                  <c:v>0.68100000000000005</c:v>
                </c:pt>
                <c:pt idx="5">
                  <c:v>0.73199999999999998</c:v>
                </c:pt>
                <c:pt idx="6">
                  <c:v>0.74</c:v>
                </c:pt>
                <c:pt idx="7">
                  <c:v>0.78</c:v>
                </c:pt>
                <c:pt idx="8">
                  <c:v>0.81</c:v>
                </c:pt>
                <c:pt idx="9">
                  <c:v>0.80900000000000005</c:v>
                </c:pt>
                <c:pt idx="10">
                  <c:v>0.77700000000000002</c:v>
                </c:pt>
                <c:pt idx="11">
                  <c:v>0.59899999999999998</c:v>
                </c:pt>
              </c:numCache>
            </c:numRef>
          </c:val>
          <c:smooth val="0"/>
          <c:extLst xmlns:c16r2="http://schemas.microsoft.com/office/drawing/2015/06/chart">
            <c:ext xmlns:c16="http://schemas.microsoft.com/office/drawing/2014/chart" uri="{C3380CC4-5D6E-409C-BE32-E72D297353CC}">
              <c16:uniqueId val="{00000007-C6DD-4001-9C2F-160E91AC5EB1}"/>
            </c:ext>
          </c:extLst>
        </c:ser>
        <c:ser>
          <c:idx val="8"/>
          <c:order val="8"/>
          <c:tx>
            <c:strRef>
              <c:f>'الرافعة المالية'!$A$10</c:f>
              <c:strCache>
                <c:ptCount val="1"/>
                <c:pt idx="0">
                  <c:v>الموصل</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'الرافعة المالية'!$B$1:$M$1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'الرافعة المالية'!$B$10:$M$10</c:f>
              <c:numCache>
                <c:formatCode>General</c:formatCode>
                <c:ptCount val="12"/>
                <c:pt idx="0">
                  <c:v>0.52800000000000002</c:v>
                </c:pt>
                <c:pt idx="1">
                  <c:v>0.65500000000000003</c:v>
                </c:pt>
                <c:pt idx="2">
                  <c:v>0.53</c:v>
                </c:pt>
                <c:pt idx="3">
                  <c:v>0.53400000000000003</c:v>
                </c:pt>
                <c:pt idx="4">
                  <c:v>0.245</c:v>
                </c:pt>
                <c:pt idx="5">
                  <c:v>0.28100000000000003</c:v>
                </c:pt>
                <c:pt idx="6">
                  <c:v>0.35199999999999998</c:v>
                </c:pt>
                <c:pt idx="7">
                  <c:v>0.33900000000000002</c:v>
                </c:pt>
                <c:pt idx="8">
                  <c:v>0.35099999999999998</c:v>
                </c:pt>
                <c:pt idx="9">
                  <c:v>0.34499999999999997</c:v>
                </c:pt>
                <c:pt idx="10">
                  <c:v>0.32200000000000001</c:v>
                </c:pt>
                <c:pt idx="11">
                  <c:v>0.64900000000000002</c:v>
                </c:pt>
              </c:numCache>
            </c:numRef>
          </c:val>
          <c:smooth val="0"/>
          <c:extLst xmlns:c16r2="http://schemas.microsoft.com/office/drawing/2015/06/chart">
            <c:ext xmlns:c16="http://schemas.microsoft.com/office/drawing/2014/chart" uri="{C3380CC4-5D6E-409C-BE32-E72D297353CC}">
              <c16:uniqueId val="{00000008-C6DD-4001-9C2F-160E91AC5EB1}"/>
            </c:ext>
          </c:extLst>
        </c:ser>
        <c:ser>
          <c:idx val="9"/>
          <c:order val="9"/>
          <c:tx>
            <c:strRef>
              <c:f>'الرافعة المالية'!$A$11</c:f>
              <c:strCache>
                <c:ptCount val="1"/>
                <c:pt idx="0">
                  <c:v>بابل</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'الرافعة المالية'!$B$1:$M$1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'الرافعة المالية'!$B$11:$M$11</c:f>
              <c:numCache>
                <c:formatCode>General</c:formatCode>
                <c:ptCount val="12"/>
                <c:pt idx="0">
                  <c:v>0.70299999999999996</c:v>
                </c:pt>
                <c:pt idx="1">
                  <c:v>0.60599999999999998</c:v>
                </c:pt>
                <c:pt idx="2">
                  <c:v>0.63100000000000001</c:v>
                </c:pt>
                <c:pt idx="3">
                  <c:v>0.51</c:v>
                </c:pt>
                <c:pt idx="4">
                  <c:v>0.39100000000000001</c:v>
                </c:pt>
                <c:pt idx="5">
                  <c:v>0.318</c:v>
                </c:pt>
                <c:pt idx="6">
                  <c:v>0.23</c:v>
                </c:pt>
                <c:pt idx="7">
                  <c:v>0.182</c:v>
                </c:pt>
                <c:pt idx="8">
                  <c:v>0.27500000000000002</c:v>
                </c:pt>
                <c:pt idx="9">
                  <c:v>0.36099999999999999</c:v>
                </c:pt>
                <c:pt idx="10">
                  <c:v>0.4</c:v>
                </c:pt>
                <c:pt idx="11">
                  <c:v>0.41</c:v>
                </c:pt>
              </c:numCache>
            </c:numRef>
          </c:val>
          <c:smooth val="0"/>
          <c:extLst xmlns:c16r2="http://schemas.microsoft.com/office/drawing/2015/06/chart">
            <c:ext xmlns:c16="http://schemas.microsoft.com/office/drawing/2014/chart" uri="{C3380CC4-5D6E-409C-BE32-E72D297353CC}">
              <c16:uniqueId val="{00000009-C6DD-4001-9C2F-160E91AC5EB1}"/>
            </c:ext>
          </c:extLst>
        </c:ser>
        <c:ser>
          <c:idx val="10"/>
          <c:order val="10"/>
          <c:tx>
            <c:strRef>
              <c:f>'الرافعة المالية'!$A$12</c:f>
              <c:strCache>
                <c:ptCount val="1"/>
                <c:pt idx="0">
                  <c:v>بغداد</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'الرافعة المالية'!$B$1:$M$1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'الرافعة المالية'!$B$12:$M$12</c:f>
              <c:numCache>
                <c:formatCode>General</c:formatCode>
                <c:ptCount val="12"/>
                <c:pt idx="0">
                  <c:v>0.876</c:v>
                </c:pt>
                <c:pt idx="1">
                  <c:v>0.84</c:v>
                </c:pt>
                <c:pt idx="2">
                  <c:v>0.84099999999999997</c:v>
                </c:pt>
                <c:pt idx="3">
                  <c:v>0.83499999999999996</c:v>
                </c:pt>
                <c:pt idx="4">
                  <c:v>0.84</c:v>
                </c:pt>
                <c:pt idx="5">
                  <c:v>0.82699999999999996</c:v>
                </c:pt>
                <c:pt idx="6">
                  <c:v>0.76400000000000001</c:v>
                </c:pt>
                <c:pt idx="7">
                  <c:v>0.746</c:v>
                </c:pt>
                <c:pt idx="8">
                  <c:v>0.76</c:v>
                </c:pt>
                <c:pt idx="9">
                  <c:v>0.75800000000000001</c:v>
                </c:pt>
                <c:pt idx="10">
                  <c:v>0.80400000000000005</c:v>
                </c:pt>
                <c:pt idx="11">
                  <c:v>0.79900000000000004</c:v>
                </c:pt>
              </c:numCache>
            </c:numRef>
          </c:val>
          <c:smooth val="0"/>
          <c:extLst xmlns:c16r2="http://schemas.microsoft.com/office/drawing/2015/06/chart">
            <c:ext xmlns:c16="http://schemas.microsoft.com/office/drawing/2014/chart" uri="{C3380CC4-5D6E-409C-BE32-E72D297353CC}">
              <c16:uniqueId val="{0000000A-C6DD-4001-9C2F-160E91AC5EB1}"/>
            </c:ext>
          </c:extLst>
        </c:ser>
        <c:ser>
          <c:idx val="11"/>
          <c:order val="11"/>
          <c:tx>
            <c:strRef>
              <c:f>'الرافعة المالية'!$A$13</c:f>
              <c:strCache>
                <c:ptCount val="1"/>
                <c:pt idx="0">
                  <c:v>سومر</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'الرافعة المالية'!$B$1:$M$1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'الرافعة المالية'!$B$13:$M$13</c:f>
              <c:numCache>
                <c:formatCode>General</c:formatCode>
                <c:ptCount val="12"/>
                <c:pt idx="0">
                  <c:v>0.36799999999999999</c:v>
                </c:pt>
                <c:pt idx="1">
                  <c:v>0.36899999999999999</c:v>
                </c:pt>
                <c:pt idx="2">
                  <c:v>0.41299999999999998</c:v>
                </c:pt>
                <c:pt idx="3">
                  <c:v>0.33100000000000002</c:v>
                </c:pt>
                <c:pt idx="4">
                  <c:v>0.34899999999999998</c:v>
                </c:pt>
                <c:pt idx="5">
                  <c:v>0.27900000000000003</c:v>
                </c:pt>
                <c:pt idx="6">
                  <c:v>0.24099999999999999</c:v>
                </c:pt>
                <c:pt idx="7">
                  <c:v>0.314</c:v>
                </c:pt>
                <c:pt idx="8">
                  <c:v>0.34499999999999997</c:v>
                </c:pt>
                <c:pt idx="9">
                  <c:v>0.23100000000000001</c:v>
                </c:pt>
                <c:pt idx="10">
                  <c:v>0.21099999999999999</c:v>
                </c:pt>
                <c:pt idx="11">
                  <c:v>0.29099999999999998</c:v>
                </c:pt>
              </c:numCache>
            </c:numRef>
          </c:val>
          <c:smooth val="0"/>
          <c:extLst xmlns:c16r2="http://schemas.microsoft.com/office/drawing/2015/06/chart">
            <c:ext xmlns:c16="http://schemas.microsoft.com/office/drawing/2014/chart" uri="{C3380CC4-5D6E-409C-BE32-E72D297353CC}">
              <c16:uniqueId val="{0000000B-C6DD-4001-9C2F-160E91AC5EB1}"/>
            </c:ext>
          </c:extLst>
        </c:ser>
        <c:ser>
          <c:idx val="12"/>
          <c:order val="12"/>
          <c:tx>
            <c:strRef>
              <c:f>'الرافعة المالية'!$A$14</c:f>
              <c:strCache>
                <c:ptCount val="1"/>
                <c:pt idx="0">
                  <c:v>الأهلي</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numRef>
              <c:f>'الرافعة المالية'!$B$1:$M$1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'الرافعة المالية'!$B$14:$M$14</c:f>
              <c:numCache>
                <c:formatCode>General</c:formatCode>
                <c:ptCount val="12"/>
                <c:pt idx="0">
                  <c:v>0.50800000000000001</c:v>
                </c:pt>
                <c:pt idx="1">
                  <c:v>0.42899999999999999</c:v>
                </c:pt>
                <c:pt idx="2">
                  <c:v>0.54100000000000004</c:v>
                </c:pt>
                <c:pt idx="3">
                  <c:v>0.68899999999999995</c:v>
                </c:pt>
                <c:pt idx="4">
                  <c:v>0.57099999999999995</c:v>
                </c:pt>
                <c:pt idx="5">
                  <c:v>0.51400000000000001</c:v>
                </c:pt>
                <c:pt idx="6">
                  <c:v>0.502</c:v>
                </c:pt>
                <c:pt idx="7">
                  <c:v>0.52700000000000002</c:v>
                </c:pt>
                <c:pt idx="8">
                  <c:v>0.51</c:v>
                </c:pt>
                <c:pt idx="9">
                  <c:v>0.59399999999999997</c:v>
                </c:pt>
                <c:pt idx="10">
                  <c:v>0.65600000000000003</c:v>
                </c:pt>
                <c:pt idx="11">
                  <c:v>0.82699999999999996</c:v>
                </c:pt>
              </c:numCache>
            </c:numRef>
          </c:val>
          <c:smooth val="0"/>
          <c:extLst xmlns:c16r2="http://schemas.microsoft.com/office/drawing/2015/06/chart">
            <c:ext xmlns:c16="http://schemas.microsoft.com/office/drawing/2014/chart" uri="{C3380CC4-5D6E-409C-BE32-E72D297353CC}">
              <c16:uniqueId val="{0000000C-C6DD-4001-9C2F-160E91AC5EB1}"/>
            </c:ext>
          </c:extLst>
        </c:ser>
        <c:ser>
          <c:idx val="13"/>
          <c:order val="13"/>
          <c:tx>
            <c:strRef>
              <c:f>'الرافعة المالية'!$A$15</c:f>
              <c:strCache>
                <c:ptCount val="1"/>
                <c:pt idx="0">
                  <c:v>الائتمان</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numRef>
              <c:f>'الرافعة المالية'!$B$1:$M$1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'الرافعة المالية'!$B$15:$M$15</c:f>
              <c:numCache>
                <c:formatCode>General</c:formatCode>
                <c:ptCount val="12"/>
                <c:pt idx="0">
                  <c:v>0.77300000000000002</c:v>
                </c:pt>
                <c:pt idx="1">
                  <c:v>0.65800000000000003</c:v>
                </c:pt>
                <c:pt idx="2">
                  <c:v>0.68700000000000006</c:v>
                </c:pt>
                <c:pt idx="3">
                  <c:v>0.67300000000000004</c:v>
                </c:pt>
                <c:pt idx="4">
                  <c:v>0.53600000000000003</c:v>
                </c:pt>
                <c:pt idx="5">
                  <c:v>0.51200000000000001</c:v>
                </c:pt>
                <c:pt idx="6">
                  <c:v>0.40699999999999997</c:v>
                </c:pt>
                <c:pt idx="7">
                  <c:v>0.33800000000000002</c:v>
                </c:pt>
                <c:pt idx="8">
                  <c:v>0.37</c:v>
                </c:pt>
                <c:pt idx="9">
                  <c:v>0.43099999999999999</c:v>
                </c:pt>
                <c:pt idx="10">
                  <c:v>0.443</c:v>
                </c:pt>
                <c:pt idx="11">
                  <c:v>0.38100000000000001</c:v>
                </c:pt>
              </c:numCache>
            </c:numRef>
          </c:val>
          <c:smooth val="0"/>
          <c:extLst xmlns:c16r2="http://schemas.microsoft.com/office/drawing/2015/06/chart">
            <c:ext xmlns:c16="http://schemas.microsoft.com/office/drawing/2014/chart" uri="{C3380CC4-5D6E-409C-BE32-E72D297353CC}">
              <c16:uniqueId val="{0000000D-C6DD-4001-9C2F-160E91AC5EB1}"/>
            </c:ext>
          </c:extLst>
        </c:ser>
        <c:ser>
          <c:idx val="14"/>
          <c:order val="14"/>
          <c:tx>
            <c:strRef>
              <c:f>'الرافعة المالية'!$A$16</c:f>
              <c:strCache>
                <c:ptCount val="1"/>
                <c:pt idx="0">
                  <c:v>الاتحاد</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numRef>
              <c:f>'الرافعة المالية'!$B$1:$M$1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'الرافعة المالية'!$B$16:$M$16</c:f>
              <c:numCache>
                <c:formatCode>General</c:formatCode>
                <c:ptCount val="12"/>
                <c:pt idx="0">
                  <c:v>0.42599999999999999</c:v>
                </c:pt>
                <c:pt idx="1">
                  <c:v>0.55500000000000005</c:v>
                </c:pt>
                <c:pt idx="2">
                  <c:v>0.80400000000000005</c:v>
                </c:pt>
                <c:pt idx="3">
                  <c:v>0.56399999999999995</c:v>
                </c:pt>
                <c:pt idx="4">
                  <c:v>0.61299999999999999</c:v>
                </c:pt>
                <c:pt idx="5">
                  <c:v>0.58699999999999997</c:v>
                </c:pt>
                <c:pt idx="6">
                  <c:v>0.58599999999999997</c:v>
                </c:pt>
                <c:pt idx="7">
                  <c:v>0.55700000000000005</c:v>
                </c:pt>
                <c:pt idx="8">
                  <c:v>0.52400000000000002</c:v>
                </c:pt>
                <c:pt idx="9">
                  <c:v>0.45200000000000001</c:v>
                </c:pt>
                <c:pt idx="10">
                  <c:v>0.46200000000000002</c:v>
                </c:pt>
                <c:pt idx="11">
                  <c:v>0.46200000000000002</c:v>
                </c:pt>
              </c:numCache>
            </c:numRef>
          </c:val>
          <c:smooth val="0"/>
          <c:extLst xmlns:c16r2="http://schemas.microsoft.com/office/drawing/2015/06/chart">
            <c:ext xmlns:c16="http://schemas.microsoft.com/office/drawing/2014/chart" uri="{C3380CC4-5D6E-409C-BE32-E72D297353CC}">
              <c16:uniqueId val="{0000000E-C6DD-4001-9C2F-160E91AC5EB1}"/>
            </c:ext>
          </c:extLst>
        </c:ser>
        <c:dLbls>
          <c:showLegendKey val="0"/>
          <c:showVal val="0"/>
          <c:showCatName val="0"/>
          <c:showSerName val="0"/>
          <c:showPercent val="0"/>
          <c:showBubbleSize val="0"/>
        </c:dLbls>
        <c:marker val="1"/>
        <c:smooth val="0"/>
        <c:axId val="2015007632"/>
        <c:axId val="2015013072"/>
      </c:lineChart>
      <c:catAx>
        <c:axId val="2015007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015013072"/>
        <c:crosses val="autoZero"/>
        <c:auto val="1"/>
        <c:lblAlgn val="ctr"/>
        <c:lblOffset val="100"/>
        <c:noMultiLvlLbl val="0"/>
      </c:catAx>
      <c:valAx>
        <c:axId val="2015013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IQ"/>
                  <a:t>سنوات الدراسة</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015007632"/>
        <c:crosses val="autoZero"/>
        <c:crossBetween val="between"/>
      </c:valAx>
      <c:spPr>
        <a:noFill/>
        <a:ln>
          <a:noFill/>
        </a:ln>
        <a:effectLst/>
      </c:spPr>
    </c:plotArea>
    <c:legend>
      <c:legendPos val="r"/>
      <c:layout>
        <c:manualLayout>
          <c:xMode val="edge"/>
          <c:yMode val="edge"/>
          <c:x val="0.83333333333333337"/>
          <c:y val="4.9281786205295761E-2"/>
          <c:w val="0.15373005605864598"/>
          <c:h val="0.9357334797436034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a:t>
            </a:r>
            <a:r>
              <a:rPr lang="ar-IQ"/>
              <a:t>معدلات</a:t>
            </a:r>
            <a:r>
              <a:rPr lang="ar-IQ" baseline="0"/>
              <a:t> </a:t>
            </a:r>
            <a:r>
              <a:rPr lang="en-US" baseline="0"/>
              <a:t>Tobins Q</a:t>
            </a:r>
            <a:r>
              <a:rPr lang="ar-IQ" baseline="0"/>
              <a:t> لمصارف العينة</a:t>
            </a:r>
            <a:endParaRPr lang="ar-IQ"/>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lineChart>
        <c:grouping val="standard"/>
        <c:varyColors val="0"/>
        <c:ser>
          <c:idx val="0"/>
          <c:order val="0"/>
          <c:tx>
            <c:strRef>
              <c:f>'نسبة Tobins Q'!$A$2</c:f>
              <c:strCache>
                <c:ptCount val="1"/>
                <c:pt idx="0">
                  <c:v>التجاري</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'نسبة Tobins Q'!$B$1:$M$1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'نسبة Tobins Q'!$B$2:$M$2</c:f>
              <c:numCache>
                <c:formatCode>General</c:formatCode>
                <c:ptCount val="12"/>
                <c:pt idx="0">
                  <c:v>1.1339999999999999</c:v>
                </c:pt>
                <c:pt idx="1">
                  <c:v>1.0640000000000001</c:v>
                </c:pt>
                <c:pt idx="2">
                  <c:v>1.1279999999999999</c:v>
                </c:pt>
                <c:pt idx="3">
                  <c:v>1.4239999999999999</c:v>
                </c:pt>
                <c:pt idx="4">
                  <c:v>1.724</c:v>
                </c:pt>
                <c:pt idx="5">
                  <c:v>2.6749999999999998</c:v>
                </c:pt>
                <c:pt idx="6">
                  <c:v>2.35</c:v>
                </c:pt>
                <c:pt idx="7">
                  <c:v>2.3820000000000001</c:v>
                </c:pt>
                <c:pt idx="8">
                  <c:v>2.4169999999999998</c:v>
                </c:pt>
                <c:pt idx="9">
                  <c:v>2.3650000000000002</c:v>
                </c:pt>
                <c:pt idx="10">
                  <c:v>2.798</c:v>
                </c:pt>
                <c:pt idx="11">
                  <c:v>2.0289999999999999</c:v>
                </c:pt>
              </c:numCache>
            </c:numRef>
          </c:val>
          <c:smooth val="0"/>
          <c:extLst xmlns:c16r2="http://schemas.microsoft.com/office/drawing/2015/06/chart">
            <c:ext xmlns:c16="http://schemas.microsoft.com/office/drawing/2014/chart" uri="{C3380CC4-5D6E-409C-BE32-E72D297353CC}">
              <c16:uniqueId val="{00000000-C7BC-4983-AE98-C21597BDA283}"/>
            </c:ext>
          </c:extLst>
        </c:ser>
        <c:ser>
          <c:idx val="1"/>
          <c:order val="1"/>
          <c:tx>
            <c:strRef>
              <c:f>'نسبة Tobins Q'!$A$3</c:f>
              <c:strCache>
                <c:ptCount val="1"/>
                <c:pt idx="0">
                  <c:v>اشور</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'نسبة Tobins Q'!$B$1:$M$1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'نسبة Tobins Q'!$B$3:$M$3</c:f>
              <c:numCache>
                <c:formatCode>General</c:formatCode>
                <c:ptCount val="12"/>
                <c:pt idx="0">
                  <c:v>1.304</c:v>
                </c:pt>
                <c:pt idx="1">
                  <c:v>1.2809999999999999</c:v>
                </c:pt>
                <c:pt idx="2">
                  <c:v>1.222</c:v>
                </c:pt>
                <c:pt idx="3">
                  <c:v>1.486</c:v>
                </c:pt>
                <c:pt idx="4">
                  <c:v>1.1579999999999999</c:v>
                </c:pt>
                <c:pt idx="5">
                  <c:v>2.5129999999999999</c:v>
                </c:pt>
                <c:pt idx="6">
                  <c:v>2.972</c:v>
                </c:pt>
                <c:pt idx="7">
                  <c:v>3.548</c:v>
                </c:pt>
                <c:pt idx="8">
                  <c:v>4.6680000000000001</c:v>
                </c:pt>
                <c:pt idx="9">
                  <c:v>4.4509999999999996</c:v>
                </c:pt>
                <c:pt idx="10">
                  <c:v>3.9079999999999999</c:v>
                </c:pt>
                <c:pt idx="11">
                  <c:v>2.5579999999999998</c:v>
                </c:pt>
              </c:numCache>
            </c:numRef>
          </c:val>
          <c:smooth val="0"/>
          <c:extLst xmlns:c16r2="http://schemas.microsoft.com/office/drawing/2015/06/chart">
            <c:ext xmlns:c16="http://schemas.microsoft.com/office/drawing/2014/chart" uri="{C3380CC4-5D6E-409C-BE32-E72D297353CC}">
              <c16:uniqueId val="{00000001-C7BC-4983-AE98-C21597BDA283}"/>
            </c:ext>
          </c:extLst>
        </c:ser>
        <c:ser>
          <c:idx val="2"/>
          <c:order val="2"/>
          <c:tx>
            <c:strRef>
              <c:f>'نسبة Tobins Q'!$A$4</c:f>
              <c:strCache>
                <c:ptCount val="1"/>
                <c:pt idx="0">
                  <c:v>الاستثمار</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'نسبة Tobins Q'!$B$1:$M$1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'نسبة Tobins Q'!$B$4:$M$4</c:f>
              <c:numCache>
                <c:formatCode>General</c:formatCode>
                <c:ptCount val="12"/>
                <c:pt idx="0">
                  <c:v>0.95099999999999996</c:v>
                </c:pt>
                <c:pt idx="1">
                  <c:v>1.2330000000000001</c:v>
                </c:pt>
                <c:pt idx="2">
                  <c:v>1.1739999999999999</c:v>
                </c:pt>
                <c:pt idx="3">
                  <c:v>1.2390000000000001</c:v>
                </c:pt>
                <c:pt idx="4">
                  <c:v>1.135</c:v>
                </c:pt>
                <c:pt idx="5">
                  <c:v>1.6539999999999999</c:v>
                </c:pt>
                <c:pt idx="6">
                  <c:v>1.9319999999999999</c:v>
                </c:pt>
                <c:pt idx="7">
                  <c:v>2.6960000000000002</c:v>
                </c:pt>
                <c:pt idx="8">
                  <c:v>4.0439999999999996</c:v>
                </c:pt>
                <c:pt idx="9">
                  <c:v>3.8610000000000002</c:v>
                </c:pt>
                <c:pt idx="10">
                  <c:v>4.6130000000000004</c:v>
                </c:pt>
                <c:pt idx="11">
                  <c:v>3.5089999999999999</c:v>
                </c:pt>
              </c:numCache>
            </c:numRef>
          </c:val>
          <c:smooth val="0"/>
          <c:extLst xmlns:c16r2="http://schemas.microsoft.com/office/drawing/2015/06/chart">
            <c:ext xmlns:c16="http://schemas.microsoft.com/office/drawing/2014/chart" uri="{C3380CC4-5D6E-409C-BE32-E72D297353CC}">
              <c16:uniqueId val="{00000002-C7BC-4983-AE98-C21597BDA283}"/>
            </c:ext>
          </c:extLst>
        </c:ser>
        <c:ser>
          <c:idx val="3"/>
          <c:order val="3"/>
          <c:tx>
            <c:strRef>
              <c:f>'نسبة Tobins Q'!$A$5</c:f>
              <c:strCache>
                <c:ptCount val="1"/>
                <c:pt idx="0">
                  <c:v>الخليج</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'نسبة Tobins Q'!$B$1:$M$1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'نسبة Tobins Q'!$B$5:$M$5</c:f>
              <c:numCache>
                <c:formatCode>General</c:formatCode>
                <c:ptCount val="12"/>
                <c:pt idx="0">
                  <c:v>1.2390000000000001</c:v>
                </c:pt>
                <c:pt idx="1">
                  <c:v>1.1259999999999999</c:v>
                </c:pt>
                <c:pt idx="2">
                  <c:v>1.3160000000000001</c:v>
                </c:pt>
                <c:pt idx="3">
                  <c:v>1.0569999999999999</c:v>
                </c:pt>
                <c:pt idx="4">
                  <c:v>1.2809999999999999</c:v>
                </c:pt>
                <c:pt idx="5">
                  <c:v>2.1019999999999999</c:v>
                </c:pt>
                <c:pt idx="6">
                  <c:v>2.3540000000000001</c:v>
                </c:pt>
                <c:pt idx="7">
                  <c:v>2.7429999999999999</c:v>
                </c:pt>
                <c:pt idx="8">
                  <c:v>5.2409999999999997</c:v>
                </c:pt>
                <c:pt idx="9">
                  <c:v>7.3029999999999999</c:v>
                </c:pt>
                <c:pt idx="10">
                  <c:v>7.3140000000000001</c:v>
                </c:pt>
                <c:pt idx="11">
                  <c:v>6.7629999999999999</c:v>
                </c:pt>
              </c:numCache>
            </c:numRef>
          </c:val>
          <c:smooth val="0"/>
          <c:extLst xmlns:c16r2="http://schemas.microsoft.com/office/drawing/2015/06/chart">
            <c:ext xmlns:c16="http://schemas.microsoft.com/office/drawing/2014/chart" uri="{C3380CC4-5D6E-409C-BE32-E72D297353CC}">
              <c16:uniqueId val="{00000003-C7BC-4983-AE98-C21597BDA283}"/>
            </c:ext>
          </c:extLst>
        </c:ser>
        <c:ser>
          <c:idx val="4"/>
          <c:order val="4"/>
          <c:tx>
            <c:strRef>
              <c:f>'نسبة Tobins Q'!$A$6</c:f>
              <c:strCache>
                <c:ptCount val="1"/>
                <c:pt idx="0">
                  <c:v>الشمال</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'نسبة Tobins Q'!$B$1:$M$1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'نسبة Tobins Q'!$B$6:$M$6</c:f>
              <c:numCache>
                <c:formatCode>General</c:formatCode>
                <c:ptCount val="12"/>
                <c:pt idx="0">
                  <c:v>0.75900000000000001</c:v>
                </c:pt>
                <c:pt idx="1">
                  <c:v>0.61899999999999999</c:v>
                </c:pt>
                <c:pt idx="2">
                  <c:v>0.51600000000000001</c:v>
                </c:pt>
                <c:pt idx="3">
                  <c:v>0.57499999999999996</c:v>
                </c:pt>
                <c:pt idx="4">
                  <c:v>1.0620000000000001</c:v>
                </c:pt>
                <c:pt idx="5">
                  <c:v>4.2190000000000003</c:v>
                </c:pt>
                <c:pt idx="6">
                  <c:v>8.4909999999999997</c:v>
                </c:pt>
                <c:pt idx="7">
                  <c:v>4.8849999999999998</c:v>
                </c:pt>
                <c:pt idx="8">
                  <c:v>8.4239999999999995</c:v>
                </c:pt>
                <c:pt idx="9">
                  <c:v>0</c:v>
                </c:pt>
                <c:pt idx="10">
                  <c:v>0</c:v>
                </c:pt>
                <c:pt idx="11">
                  <c:v>0</c:v>
                </c:pt>
              </c:numCache>
            </c:numRef>
          </c:val>
          <c:smooth val="0"/>
          <c:extLst xmlns:c16r2="http://schemas.microsoft.com/office/drawing/2015/06/chart">
            <c:ext xmlns:c16="http://schemas.microsoft.com/office/drawing/2014/chart" uri="{C3380CC4-5D6E-409C-BE32-E72D297353CC}">
              <c16:uniqueId val="{00000004-C7BC-4983-AE98-C21597BDA283}"/>
            </c:ext>
          </c:extLst>
        </c:ser>
        <c:ser>
          <c:idx val="5"/>
          <c:order val="5"/>
          <c:tx>
            <c:strRef>
              <c:f>'نسبة Tobins Q'!$A$7</c:f>
              <c:strCache>
                <c:ptCount val="1"/>
                <c:pt idx="0">
                  <c:v>المتحد</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'نسبة Tobins Q'!$B$1:$M$1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'نسبة Tobins Q'!$B$7:$M$7</c:f>
              <c:numCache>
                <c:formatCode>General</c:formatCode>
                <c:ptCount val="12"/>
                <c:pt idx="0">
                  <c:v>0.69699999999999995</c:v>
                </c:pt>
                <c:pt idx="1">
                  <c:v>0.46</c:v>
                </c:pt>
                <c:pt idx="2">
                  <c:v>0.67400000000000004</c:v>
                </c:pt>
                <c:pt idx="3">
                  <c:v>0.95699999999999996</c:v>
                </c:pt>
                <c:pt idx="4">
                  <c:v>1.488</c:v>
                </c:pt>
                <c:pt idx="5">
                  <c:v>2.8980000000000001</c:v>
                </c:pt>
                <c:pt idx="6">
                  <c:v>3.4710000000000001</c:v>
                </c:pt>
                <c:pt idx="7">
                  <c:v>4.3109999999999999</c:v>
                </c:pt>
                <c:pt idx="8">
                  <c:v>11.249000000000001</c:v>
                </c:pt>
                <c:pt idx="9">
                  <c:v>14.451000000000001</c:v>
                </c:pt>
                <c:pt idx="10">
                  <c:v>12.659000000000001</c:v>
                </c:pt>
                <c:pt idx="11">
                  <c:v>9.2669999999999995</c:v>
                </c:pt>
              </c:numCache>
            </c:numRef>
          </c:val>
          <c:smooth val="0"/>
          <c:extLst xmlns:c16r2="http://schemas.microsoft.com/office/drawing/2015/06/chart">
            <c:ext xmlns:c16="http://schemas.microsoft.com/office/drawing/2014/chart" uri="{C3380CC4-5D6E-409C-BE32-E72D297353CC}">
              <c16:uniqueId val="{00000005-C7BC-4983-AE98-C21597BDA283}"/>
            </c:ext>
          </c:extLst>
        </c:ser>
        <c:ser>
          <c:idx val="6"/>
          <c:order val="6"/>
          <c:tx>
            <c:strRef>
              <c:f>'نسبة Tobins Q'!$A$8</c:f>
              <c:strCache>
                <c:ptCount val="1"/>
                <c:pt idx="0">
                  <c:v>الشرق الأوسط</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'نسبة Tobins Q'!$B$1:$M$1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'نسبة Tobins Q'!$B$8:$M$8</c:f>
              <c:numCache>
                <c:formatCode>General</c:formatCode>
                <c:ptCount val="12"/>
                <c:pt idx="0">
                  <c:v>1.1579999999999999</c:v>
                </c:pt>
                <c:pt idx="1">
                  <c:v>0.71799999999999997</c:v>
                </c:pt>
                <c:pt idx="2">
                  <c:v>0.85699999999999998</c:v>
                </c:pt>
                <c:pt idx="3">
                  <c:v>0.84499999999999997</c:v>
                </c:pt>
                <c:pt idx="4">
                  <c:v>2.0470000000000002</c:v>
                </c:pt>
                <c:pt idx="5">
                  <c:v>2.1720000000000002</c:v>
                </c:pt>
                <c:pt idx="6">
                  <c:v>2.5310000000000001</c:v>
                </c:pt>
                <c:pt idx="7">
                  <c:v>3.0960000000000001</c:v>
                </c:pt>
                <c:pt idx="8">
                  <c:v>8.23</c:v>
                </c:pt>
                <c:pt idx="9">
                  <c:v>10.692</c:v>
                </c:pt>
                <c:pt idx="10">
                  <c:v>8.83</c:v>
                </c:pt>
                <c:pt idx="11">
                  <c:v>5.3040000000000003</c:v>
                </c:pt>
              </c:numCache>
            </c:numRef>
          </c:val>
          <c:smooth val="0"/>
          <c:extLst xmlns:c16r2="http://schemas.microsoft.com/office/drawing/2015/06/chart">
            <c:ext xmlns:c16="http://schemas.microsoft.com/office/drawing/2014/chart" uri="{C3380CC4-5D6E-409C-BE32-E72D297353CC}">
              <c16:uniqueId val="{00000006-C7BC-4983-AE98-C21597BDA283}"/>
            </c:ext>
          </c:extLst>
        </c:ser>
        <c:ser>
          <c:idx val="7"/>
          <c:order val="7"/>
          <c:tx>
            <c:strRef>
              <c:f>'نسبة Tobins Q'!$A$9</c:f>
              <c:strCache>
                <c:ptCount val="1"/>
                <c:pt idx="0">
                  <c:v>المنصور</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'نسبة Tobins Q'!$B$1:$M$1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'نسبة Tobins Q'!$B$9:$M$9</c:f>
              <c:numCache>
                <c:formatCode>General</c:formatCode>
                <c:ptCount val="12"/>
                <c:pt idx="0">
                  <c:v>0.80700000000000005</c:v>
                </c:pt>
                <c:pt idx="1">
                  <c:v>0.84899999999999998</c:v>
                </c:pt>
                <c:pt idx="2">
                  <c:v>0.86199999999999999</c:v>
                </c:pt>
                <c:pt idx="3">
                  <c:v>0.64400000000000002</c:v>
                </c:pt>
                <c:pt idx="4">
                  <c:v>1.3420000000000001</c:v>
                </c:pt>
                <c:pt idx="5">
                  <c:v>1.3260000000000001</c:v>
                </c:pt>
                <c:pt idx="6">
                  <c:v>1.1619999999999999</c:v>
                </c:pt>
                <c:pt idx="7">
                  <c:v>1.59</c:v>
                </c:pt>
                <c:pt idx="8">
                  <c:v>1.8879999999999999</c:v>
                </c:pt>
                <c:pt idx="9">
                  <c:v>1.67</c:v>
                </c:pt>
                <c:pt idx="10">
                  <c:v>1.976</c:v>
                </c:pt>
                <c:pt idx="11">
                  <c:v>2.1970000000000001</c:v>
                </c:pt>
              </c:numCache>
            </c:numRef>
          </c:val>
          <c:smooth val="0"/>
          <c:extLst xmlns:c16r2="http://schemas.microsoft.com/office/drawing/2015/06/chart">
            <c:ext xmlns:c16="http://schemas.microsoft.com/office/drawing/2014/chart" uri="{C3380CC4-5D6E-409C-BE32-E72D297353CC}">
              <c16:uniqueId val="{00000007-C7BC-4983-AE98-C21597BDA283}"/>
            </c:ext>
          </c:extLst>
        </c:ser>
        <c:ser>
          <c:idx val="8"/>
          <c:order val="8"/>
          <c:tx>
            <c:strRef>
              <c:f>'نسبة Tobins Q'!$A$10</c:f>
              <c:strCache>
                <c:ptCount val="1"/>
                <c:pt idx="0">
                  <c:v>الموصل</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'نسبة Tobins Q'!$B$1:$M$1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'نسبة Tobins Q'!$B$10:$M$10</c:f>
              <c:numCache>
                <c:formatCode>General</c:formatCode>
                <c:ptCount val="12"/>
                <c:pt idx="0">
                  <c:v>1.415</c:v>
                </c:pt>
                <c:pt idx="1">
                  <c:v>0.88100000000000001</c:v>
                </c:pt>
                <c:pt idx="2">
                  <c:v>1.2949999999999999</c:v>
                </c:pt>
                <c:pt idx="3">
                  <c:v>1.486</c:v>
                </c:pt>
                <c:pt idx="4">
                  <c:v>1.7829999999999999</c:v>
                </c:pt>
                <c:pt idx="5">
                  <c:v>4.16</c:v>
                </c:pt>
                <c:pt idx="6">
                  <c:v>1.879</c:v>
                </c:pt>
                <c:pt idx="7">
                  <c:v>3.35</c:v>
                </c:pt>
                <c:pt idx="8">
                  <c:v>6.5789999999999997</c:v>
                </c:pt>
                <c:pt idx="9">
                  <c:v>6.6449999999999996</c:v>
                </c:pt>
                <c:pt idx="10">
                  <c:v>7.6260000000000003</c:v>
                </c:pt>
                <c:pt idx="11">
                  <c:v>7.1680000000000001</c:v>
                </c:pt>
              </c:numCache>
            </c:numRef>
          </c:val>
          <c:smooth val="0"/>
          <c:extLst xmlns:c16r2="http://schemas.microsoft.com/office/drawing/2015/06/chart">
            <c:ext xmlns:c16="http://schemas.microsoft.com/office/drawing/2014/chart" uri="{C3380CC4-5D6E-409C-BE32-E72D297353CC}">
              <c16:uniqueId val="{00000008-C7BC-4983-AE98-C21597BDA283}"/>
            </c:ext>
          </c:extLst>
        </c:ser>
        <c:ser>
          <c:idx val="9"/>
          <c:order val="9"/>
          <c:tx>
            <c:strRef>
              <c:f>'نسبة Tobins Q'!$A$11</c:f>
              <c:strCache>
                <c:ptCount val="1"/>
                <c:pt idx="0">
                  <c:v>بابل</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numRef>
              <c:f>'نسبة Tobins Q'!$B$1:$M$1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'نسبة Tobins Q'!$B$11:$M$11</c:f>
              <c:numCache>
                <c:formatCode>General</c:formatCode>
                <c:ptCount val="12"/>
                <c:pt idx="0">
                  <c:v>1.375</c:v>
                </c:pt>
                <c:pt idx="1">
                  <c:v>1.32</c:v>
                </c:pt>
                <c:pt idx="2">
                  <c:v>1.4359999999999999</c:v>
                </c:pt>
                <c:pt idx="3">
                  <c:v>1.5329999999999999</c:v>
                </c:pt>
                <c:pt idx="4">
                  <c:v>2.726</c:v>
                </c:pt>
                <c:pt idx="5">
                  <c:v>3.5630000000000002</c:v>
                </c:pt>
                <c:pt idx="6">
                  <c:v>3.2149999999999999</c:v>
                </c:pt>
                <c:pt idx="7">
                  <c:v>3.5819999999999999</c:v>
                </c:pt>
                <c:pt idx="8">
                  <c:v>5.7359999999999998</c:v>
                </c:pt>
                <c:pt idx="9">
                  <c:v>9.9329999999999998</c:v>
                </c:pt>
                <c:pt idx="10">
                  <c:v>14.93</c:v>
                </c:pt>
                <c:pt idx="11">
                  <c:v>10.266</c:v>
                </c:pt>
              </c:numCache>
            </c:numRef>
          </c:val>
          <c:smooth val="0"/>
          <c:extLst xmlns:c16r2="http://schemas.microsoft.com/office/drawing/2015/06/chart">
            <c:ext xmlns:c16="http://schemas.microsoft.com/office/drawing/2014/chart" uri="{C3380CC4-5D6E-409C-BE32-E72D297353CC}">
              <c16:uniqueId val="{00000009-C7BC-4983-AE98-C21597BDA283}"/>
            </c:ext>
          </c:extLst>
        </c:ser>
        <c:ser>
          <c:idx val="10"/>
          <c:order val="10"/>
          <c:tx>
            <c:strRef>
              <c:f>'نسبة Tobins Q'!$A$12</c:f>
              <c:strCache>
                <c:ptCount val="1"/>
                <c:pt idx="0">
                  <c:v>بغداد</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'نسبة Tobins Q'!$B$1:$M$1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'نسبة Tobins Q'!$B$12:$M$12</c:f>
              <c:numCache>
                <c:formatCode>General</c:formatCode>
                <c:ptCount val="12"/>
                <c:pt idx="0">
                  <c:v>0.66400000000000003</c:v>
                </c:pt>
                <c:pt idx="1">
                  <c:v>0.35499999999999998</c:v>
                </c:pt>
                <c:pt idx="2">
                  <c:v>0.65800000000000003</c:v>
                </c:pt>
                <c:pt idx="3">
                  <c:v>0.56599999999999995</c:v>
                </c:pt>
                <c:pt idx="4">
                  <c:v>0.755</c:v>
                </c:pt>
                <c:pt idx="5">
                  <c:v>0.91800000000000004</c:v>
                </c:pt>
                <c:pt idx="6">
                  <c:v>1.2430000000000001</c:v>
                </c:pt>
                <c:pt idx="7">
                  <c:v>1.8160000000000001</c:v>
                </c:pt>
                <c:pt idx="8">
                  <c:v>3.6789999999999998</c:v>
                </c:pt>
                <c:pt idx="9">
                  <c:v>3.649</c:v>
                </c:pt>
                <c:pt idx="10">
                  <c:v>2.7160000000000002</c:v>
                </c:pt>
                <c:pt idx="11">
                  <c:v>1.2010000000000001</c:v>
                </c:pt>
              </c:numCache>
            </c:numRef>
          </c:val>
          <c:smooth val="0"/>
          <c:extLst xmlns:c16r2="http://schemas.microsoft.com/office/drawing/2015/06/chart">
            <c:ext xmlns:c16="http://schemas.microsoft.com/office/drawing/2014/chart" uri="{C3380CC4-5D6E-409C-BE32-E72D297353CC}">
              <c16:uniqueId val="{0000000A-C7BC-4983-AE98-C21597BDA283}"/>
            </c:ext>
          </c:extLst>
        </c:ser>
        <c:ser>
          <c:idx val="11"/>
          <c:order val="11"/>
          <c:tx>
            <c:strRef>
              <c:f>'نسبة Tobins Q'!$A$13</c:f>
              <c:strCache>
                <c:ptCount val="1"/>
                <c:pt idx="0">
                  <c:v>سومر</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'نسبة Tobins Q'!$B$1:$M$1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'نسبة Tobins Q'!$B$13:$M$13</c:f>
              <c:numCache>
                <c:formatCode>General</c:formatCode>
                <c:ptCount val="12"/>
                <c:pt idx="0">
                  <c:v>1.3360000000000001</c:v>
                </c:pt>
                <c:pt idx="1">
                  <c:v>1.2929999999999999</c:v>
                </c:pt>
                <c:pt idx="2">
                  <c:v>1.0309999999999999</c:v>
                </c:pt>
                <c:pt idx="3">
                  <c:v>1.0489999999999999</c:v>
                </c:pt>
                <c:pt idx="4">
                  <c:v>1.0389999999999999</c:v>
                </c:pt>
                <c:pt idx="5">
                  <c:v>1.109</c:v>
                </c:pt>
                <c:pt idx="6">
                  <c:v>1.1870000000000001</c:v>
                </c:pt>
                <c:pt idx="7">
                  <c:v>1.1890000000000001</c:v>
                </c:pt>
                <c:pt idx="8">
                  <c:v>1.1930000000000001</c:v>
                </c:pt>
                <c:pt idx="9">
                  <c:v>2.113</c:v>
                </c:pt>
                <c:pt idx="10">
                  <c:v>2.629</c:v>
                </c:pt>
                <c:pt idx="11">
                  <c:v>2.7789999999999999</c:v>
                </c:pt>
              </c:numCache>
            </c:numRef>
          </c:val>
          <c:smooth val="0"/>
          <c:extLst xmlns:c16r2="http://schemas.microsoft.com/office/drawing/2015/06/chart">
            <c:ext xmlns:c16="http://schemas.microsoft.com/office/drawing/2014/chart" uri="{C3380CC4-5D6E-409C-BE32-E72D297353CC}">
              <c16:uniqueId val="{0000000B-C7BC-4983-AE98-C21597BDA283}"/>
            </c:ext>
          </c:extLst>
        </c:ser>
        <c:ser>
          <c:idx val="12"/>
          <c:order val="12"/>
          <c:tx>
            <c:strRef>
              <c:f>'نسبة Tobins Q'!$A$14</c:f>
              <c:strCache>
                <c:ptCount val="1"/>
                <c:pt idx="0">
                  <c:v>الأهلي</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numRef>
              <c:f>'نسبة Tobins Q'!$B$1:$M$1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'نسبة Tobins Q'!$B$14:$M$14</c:f>
              <c:numCache>
                <c:formatCode>General</c:formatCode>
                <c:ptCount val="12"/>
                <c:pt idx="0">
                  <c:v>1.3069999999999999</c:v>
                </c:pt>
                <c:pt idx="1">
                  <c:v>1.24</c:v>
                </c:pt>
                <c:pt idx="2">
                  <c:v>1.841</c:v>
                </c:pt>
                <c:pt idx="3">
                  <c:v>1.3520000000000001</c:v>
                </c:pt>
                <c:pt idx="4">
                  <c:v>1.171</c:v>
                </c:pt>
                <c:pt idx="5">
                  <c:v>1.8939999999999999</c:v>
                </c:pt>
                <c:pt idx="6">
                  <c:v>2.8079999999999998</c:v>
                </c:pt>
                <c:pt idx="7">
                  <c:v>2.4319999999999999</c:v>
                </c:pt>
                <c:pt idx="8">
                  <c:v>3.0339999999999998</c:v>
                </c:pt>
                <c:pt idx="9">
                  <c:v>1.6830000000000001</c:v>
                </c:pt>
                <c:pt idx="10">
                  <c:v>1.337</c:v>
                </c:pt>
                <c:pt idx="11">
                  <c:v>1.0269999999999999</c:v>
                </c:pt>
              </c:numCache>
            </c:numRef>
          </c:val>
          <c:smooth val="0"/>
          <c:extLst xmlns:c16r2="http://schemas.microsoft.com/office/drawing/2015/06/chart">
            <c:ext xmlns:c16="http://schemas.microsoft.com/office/drawing/2014/chart" uri="{C3380CC4-5D6E-409C-BE32-E72D297353CC}">
              <c16:uniqueId val="{0000000C-C7BC-4983-AE98-C21597BDA283}"/>
            </c:ext>
          </c:extLst>
        </c:ser>
        <c:ser>
          <c:idx val="13"/>
          <c:order val="13"/>
          <c:tx>
            <c:strRef>
              <c:f>'نسبة Tobins Q'!$A$15</c:f>
              <c:strCache>
                <c:ptCount val="1"/>
                <c:pt idx="0">
                  <c:v>الائتمان</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numRef>
              <c:f>'نسبة Tobins Q'!$B$1:$M$1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'نسبة Tobins Q'!$B$15:$M$15</c:f>
              <c:numCache>
                <c:formatCode>General</c:formatCode>
                <c:ptCount val="12"/>
                <c:pt idx="0">
                  <c:v>0.55100000000000005</c:v>
                </c:pt>
                <c:pt idx="1">
                  <c:v>0.42199999999999999</c:v>
                </c:pt>
                <c:pt idx="2">
                  <c:v>0.747</c:v>
                </c:pt>
                <c:pt idx="3">
                  <c:v>0.54500000000000004</c:v>
                </c:pt>
                <c:pt idx="4">
                  <c:v>1.105</c:v>
                </c:pt>
                <c:pt idx="5">
                  <c:v>2.0459999999999998</c:v>
                </c:pt>
                <c:pt idx="6">
                  <c:v>1.6359999999999999</c:v>
                </c:pt>
                <c:pt idx="7">
                  <c:v>1.8560000000000001</c:v>
                </c:pt>
                <c:pt idx="8">
                  <c:v>3.1349999999999998</c:v>
                </c:pt>
                <c:pt idx="9">
                  <c:v>2.7639999999999998</c:v>
                </c:pt>
                <c:pt idx="10">
                  <c:v>2.8650000000000002</c:v>
                </c:pt>
                <c:pt idx="11">
                  <c:v>3.04</c:v>
                </c:pt>
              </c:numCache>
            </c:numRef>
          </c:val>
          <c:smooth val="0"/>
          <c:extLst xmlns:c16r2="http://schemas.microsoft.com/office/drawing/2015/06/chart">
            <c:ext xmlns:c16="http://schemas.microsoft.com/office/drawing/2014/chart" uri="{C3380CC4-5D6E-409C-BE32-E72D297353CC}">
              <c16:uniqueId val="{0000000D-C7BC-4983-AE98-C21597BDA283}"/>
            </c:ext>
          </c:extLst>
        </c:ser>
        <c:ser>
          <c:idx val="14"/>
          <c:order val="14"/>
          <c:tx>
            <c:strRef>
              <c:f>'نسبة Tobins Q'!$A$16</c:f>
              <c:strCache>
                <c:ptCount val="1"/>
                <c:pt idx="0">
                  <c:v>الاتحاد</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numRef>
              <c:f>'نسبة Tobins Q'!$B$1:$M$1</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'نسبة Tobins Q'!$B$16:$M$16</c:f>
              <c:numCache>
                <c:formatCode>General</c:formatCode>
                <c:ptCount val="12"/>
                <c:pt idx="0">
                  <c:v>1.3460000000000001</c:v>
                </c:pt>
                <c:pt idx="1">
                  <c:v>1.026</c:v>
                </c:pt>
                <c:pt idx="2">
                  <c:v>1.169</c:v>
                </c:pt>
                <c:pt idx="3">
                  <c:v>1.05</c:v>
                </c:pt>
                <c:pt idx="4">
                  <c:v>1.159</c:v>
                </c:pt>
                <c:pt idx="5">
                  <c:v>1.5</c:v>
                </c:pt>
                <c:pt idx="6">
                  <c:v>2.5880000000000001</c:v>
                </c:pt>
                <c:pt idx="7">
                  <c:v>3.5710000000000002</c:v>
                </c:pt>
                <c:pt idx="8">
                  <c:v>0</c:v>
                </c:pt>
                <c:pt idx="9">
                  <c:v>0</c:v>
                </c:pt>
                <c:pt idx="10">
                  <c:v>0</c:v>
                </c:pt>
                <c:pt idx="11">
                  <c:v>3.4990000000000001</c:v>
                </c:pt>
              </c:numCache>
            </c:numRef>
          </c:val>
          <c:smooth val="0"/>
          <c:extLst xmlns:c16r2="http://schemas.microsoft.com/office/drawing/2015/06/chart">
            <c:ext xmlns:c16="http://schemas.microsoft.com/office/drawing/2014/chart" uri="{C3380CC4-5D6E-409C-BE32-E72D297353CC}">
              <c16:uniqueId val="{0000000E-C7BC-4983-AE98-C21597BDA283}"/>
            </c:ext>
          </c:extLst>
        </c:ser>
        <c:dLbls>
          <c:showLegendKey val="0"/>
          <c:showVal val="0"/>
          <c:showCatName val="0"/>
          <c:showSerName val="0"/>
          <c:showPercent val="0"/>
          <c:showBubbleSize val="0"/>
        </c:dLbls>
        <c:marker val="1"/>
        <c:smooth val="0"/>
        <c:axId val="2015013616"/>
        <c:axId val="2015009264"/>
      </c:lineChart>
      <c:catAx>
        <c:axId val="201501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015009264"/>
        <c:crosses val="autoZero"/>
        <c:auto val="1"/>
        <c:lblAlgn val="ctr"/>
        <c:lblOffset val="100"/>
        <c:noMultiLvlLbl val="0"/>
      </c:catAx>
      <c:valAx>
        <c:axId val="2015009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ar-IQ" sz="1200"/>
                  <a:t>سنوات الدراسة</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015013616"/>
        <c:crosses val="autoZero"/>
        <c:crossBetween val="between"/>
      </c:valAx>
      <c:spPr>
        <a:noFill/>
        <a:ln>
          <a:noFill/>
        </a:ln>
        <a:effectLst/>
      </c:spPr>
    </c:plotArea>
    <c:legend>
      <c:legendPos val="r"/>
      <c:layout>
        <c:manualLayout>
          <c:xMode val="edge"/>
          <c:yMode val="edge"/>
          <c:x val="0.85764272559852672"/>
          <c:y val="4.3820509278445455E-2"/>
          <c:w val="0.13130755064456723"/>
          <c:h val="0.9038794492793662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0">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6919</Words>
  <Characters>38058</Characters>
  <Application>Microsoft Office Word</Application>
  <DocSecurity>0</DocSecurity>
  <Lines>317</Lines>
  <Paragraphs>89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44888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Utilisateur Windows</cp:lastModifiedBy>
  <cp:revision>4</cp:revision>
  <dcterms:created xsi:type="dcterms:W3CDTF">2023-11-07T09:57:00Z</dcterms:created>
  <dcterms:modified xsi:type="dcterms:W3CDTF">2024-02-09T10:23:00Z</dcterms:modified>
</cp:coreProperties>
</file>